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1ED8F" w14:textId="73D60F4D" w:rsidR="00E66BA2" w:rsidRPr="007B5D92" w:rsidRDefault="00C94F0F" w:rsidP="00352A41">
      <w:pPr>
        <w:autoSpaceDE w:val="0"/>
        <w:autoSpaceDN w:val="0"/>
        <w:spacing w:before="0" w:after="0"/>
        <w:ind w:left="0"/>
        <w:jc w:val="center"/>
        <w:rPr>
          <w:b/>
          <w:bCs/>
          <w:caps/>
          <w:lang w:val="tr-TR" w:eastAsia="en-GB"/>
        </w:rPr>
      </w:pPr>
      <w:r w:rsidRPr="007B5D92">
        <w:rPr>
          <w:b/>
          <w:bCs/>
          <w:lang w:val="tr-TR" w:eastAsia="en-GB"/>
        </w:rPr>
        <w:t>E</w:t>
      </w:r>
      <w:r>
        <w:rPr>
          <w:b/>
          <w:bCs/>
          <w:lang w:val="tr-TR" w:eastAsia="en-GB"/>
        </w:rPr>
        <w:t>k</w:t>
      </w:r>
      <w:r w:rsidRPr="007B5D92">
        <w:rPr>
          <w:b/>
          <w:bCs/>
          <w:lang w:val="tr-TR" w:eastAsia="en-GB"/>
        </w:rPr>
        <w:t xml:space="preserve"> I</w:t>
      </w:r>
    </w:p>
    <w:p w14:paraId="6343552C" w14:textId="42C9EE1A" w:rsidR="00E66BA2" w:rsidRPr="00236C61" w:rsidRDefault="00E66BA2" w:rsidP="00352A41">
      <w:pPr>
        <w:tabs>
          <w:tab w:val="left" w:pos="-720"/>
        </w:tabs>
        <w:suppressAutoHyphens/>
        <w:spacing w:before="0" w:after="0"/>
        <w:ind w:left="0"/>
        <w:jc w:val="center"/>
        <w:rPr>
          <w:b/>
          <w:bCs/>
          <w:caps/>
          <w:lang w:val="tr-TR"/>
        </w:rPr>
      </w:pPr>
      <w:r w:rsidRPr="00236C61">
        <w:rPr>
          <w:b/>
          <w:bCs/>
          <w:lang w:val="tr-TR"/>
        </w:rPr>
        <w:t>E</w:t>
      </w:r>
      <w:r w:rsidR="00C94F0F">
        <w:rPr>
          <w:b/>
          <w:bCs/>
          <w:lang w:val="tr-TR"/>
        </w:rPr>
        <w:t>K</w:t>
      </w:r>
      <w:r w:rsidRPr="00236C61">
        <w:rPr>
          <w:b/>
          <w:bCs/>
          <w:lang w:val="tr-TR"/>
        </w:rPr>
        <w:t xml:space="preserve"> II’DE YER ALAN LİSTE İÇİN GİRİŞ NOTLARI</w:t>
      </w:r>
    </w:p>
    <w:p w14:paraId="2965601E" w14:textId="533A6CF4" w:rsidR="00E66BA2" w:rsidRPr="00236C61" w:rsidRDefault="00E66BA2" w:rsidP="00352A41">
      <w:pPr>
        <w:tabs>
          <w:tab w:val="left" w:pos="720"/>
        </w:tabs>
        <w:suppressAutoHyphens/>
        <w:spacing w:after="0"/>
        <w:ind w:left="0"/>
        <w:rPr>
          <w:b/>
          <w:spacing w:val="-3"/>
          <w:lang w:val="tr-TR"/>
        </w:rPr>
      </w:pPr>
      <w:r w:rsidRPr="00236C61">
        <w:rPr>
          <w:b/>
          <w:spacing w:val="-3"/>
          <w:lang w:val="tr-TR"/>
        </w:rPr>
        <w:t xml:space="preserve">Not </w:t>
      </w:r>
      <w:r w:rsidR="00F429B8" w:rsidRPr="00236C61">
        <w:rPr>
          <w:b/>
          <w:spacing w:val="-3"/>
          <w:lang w:val="tr-TR"/>
        </w:rPr>
        <w:t>1-</w:t>
      </w:r>
      <w:r w:rsidRPr="00236C61">
        <w:rPr>
          <w:b/>
          <w:spacing w:val="-3"/>
          <w:lang w:val="tr-TR"/>
        </w:rPr>
        <w:t xml:space="preserve"> Genel giriş</w:t>
      </w:r>
    </w:p>
    <w:p w14:paraId="3125336B" w14:textId="3CC1DFFC" w:rsidR="00E66BA2" w:rsidRPr="00236C61" w:rsidRDefault="00E66BA2" w:rsidP="00352A41">
      <w:pPr>
        <w:tabs>
          <w:tab w:val="left" w:pos="720"/>
        </w:tabs>
        <w:suppressAutoHyphens/>
        <w:spacing w:after="0"/>
        <w:ind w:left="0"/>
        <w:rPr>
          <w:spacing w:val="-3"/>
          <w:lang w:val="tr-TR"/>
        </w:rPr>
      </w:pPr>
      <w:r w:rsidRPr="00236C61">
        <w:rPr>
          <w:spacing w:val="-3"/>
          <w:lang w:val="tr-TR"/>
        </w:rPr>
        <w:t xml:space="preserve">Liste, tüm ürünlerin </w:t>
      </w:r>
      <w:bookmarkStart w:id="0" w:name="_Hlk193187397"/>
      <w:r w:rsidR="00C92871" w:rsidRPr="00236C61">
        <w:rPr>
          <w:spacing w:val="-3"/>
          <w:lang w:val="tr-TR"/>
        </w:rPr>
        <w:t xml:space="preserve">bu Yönetmeliğin </w:t>
      </w:r>
      <w:proofErr w:type="gramStart"/>
      <w:r w:rsidR="00C92871" w:rsidRPr="00236C61">
        <w:rPr>
          <w:spacing w:val="-3"/>
          <w:lang w:val="tr-TR"/>
        </w:rPr>
        <w:t xml:space="preserve">7 </w:t>
      </w:r>
      <w:proofErr w:type="spellStart"/>
      <w:r w:rsidR="00C92871" w:rsidRPr="00236C61">
        <w:rPr>
          <w:spacing w:val="-3"/>
          <w:lang w:val="tr-TR"/>
        </w:rPr>
        <w:t>nci</w:t>
      </w:r>
      <w:proofErr w:type="spellEnd"/>
      <w:proofErr w:type="gramEnd"/>
      <w:r w:rsidR="00C92871" w:rsidRPr="00236C61">
        <w:rPr>
          <w:spacing w:val="-3"/>
          <w:lang w:val="tr-TR"/>
        </w:rPr>
        <w:t xml:space="preserve"> maddesi</w:t>
      </w:r>
      <w:r w:rsidRPr="00236C61">
        <w:rPr>
          <w:spacing w:val="-3"/>
          <w:lang w:val="tr-TR"/>
        </w:rPr>
        <w:t xml:space="preserve"> çerçevesinde </w:t>
      </w:r>
      <w:bookmarkEnd w:id="0"/>
      <w:r w:rsidRPr="00236C61">
        <w:rPr>
          <w:spacing w:val="-3"/>
          <w:lang w:val="tr-TR"/>
        </w:rPr>
        <w:t>yeterli işçilik veya işlem görmüş olarak kabul edilmeleri için gerekli şartları düzenler. Ürüne göre değişiklik gösteren dört farklı türde kural vardır:</w:t>
      </w:r>
    </w:p>
    <w:p w14:paraId="7B326583" w14:textId="0688DFFE" w:rsidR="00E66BA2" w:rsidRPr="00C941B0" w:rsidRDefault="00C941B0" w:rsidP="00C941B0">
      <w:pPr>
        <w:pStyle w:val="ListeParagraf"/>
        <w:numPr>
          <w:ilvl w:val="0"/>
          <w:numId w:val="10"/>
        </w:numPr>
        <w:tabs>
          <w:tab w:val="left" w:pos="567"/>
          <w:tab w:val="left" w:pos="720"/>
        </w:tabs>
        <w:suppressAutoHyphens/>
        <w:spacing w:after="0"/>
        <w:rPr>
          <w:lang w:val="tr-TR" w:eastAsia="ar-SA"/>
        </w:rPr>
      </w:pPr>
      <w:r>
        <w:rPr>
          <w:lang w:val="tr-TR" w:eastAsia="ar-SA"/>
        </w:rPr>
        <w:t xml:space="preserve"> </w:t>
      </w:r>
      <w:r w:rsidRPr="00C941B0">
        <w:rPr>
          <w:lang w:val="tr-TR" w:eastAsia="ar-SA"/>
        </w:rPr>
        <w:t>Menşeli</w:t>
      </w:r>
      <w:r w:rsidR="00E66BA2" w:rsidRPr="00C941B0">
        <w:rPr>
          <w:lang w:val="tr-TR" w:eastAsia="ar-SA"/>
        </w:rPr>
        <w:t xml:space="preserve"> olmayan girdiler için öngörülen </w:t>
      </w:r>
      <w:r>
        <w:rPr>
          <w:lang w:val="tr-TR" w:eastAsia="ar-SA"/>
        </w:rPr>
        <w:t>azami</w:t>
      </w:r>
      <w:r w:rsidR="00E66BA2" w:rsidRPr="00C941B0">
        <w:rPr>
          <w:lang w:val="tr-TR" w:eastAsia="ar-SA"/>
        </w:rPr>
        <w:t xml:space="preserve"> oranın</w:t>
      </w:r>
      <w:r>
        <w:rPr>
          <w:lang w:val="tr-TR" w:eastAsia="ar-SA"/>
        </w:rPr>
        <w:t xml:space="preserve"> yapılan</w:t>
      </w:r>
      <w:r w:rsidR="00E66BA2" w:rsidRPr="00C941B0">
        <w:rPr>
          <w:lang w:val="tr-TR" w:eastAsia="ar-SA"/>
        </w:rPr>
        <w:t xml:space="preserve"> işçilik veya işlem sonucunda aşılmaması</w:t>
      </w:r>
      <w:r>
        <w:rPr>
          <w:lang w:val="tr-TR" w:eastAsia="ar-SA"/>
        </w:rPr>
        <w:t>.</w:t>
      </w:r>
      <w:r w:rsidR="00E66BA2" w:rsidRPr="00C941B0">
        <w:rPr>
          <w:lang w:val="tr-TR" w:eastAsia="ar-SA"/>
        </w:rPr>
        <w:t xml:space="preserve"> </w:t>
      </w:r>
    </w:p>
    <w:p w14:paraId="576D4408" w14:textId="1C544ADC" w:rsidR="00E66BA2" w:rsidRPr="00C941B0" w:rsidRDefault="00C941B0" w:rsidP="00C941B0">
      <w:pPr>
        <w:pStyle w:val="ListeParagraf"/>
        <w:numPr>
          <w:ilvl w:val="0"/>
          <w:numId w:val="10"/>
        </w:numPr>
        <w:tabs>
          <w:tab w:val="left" w:pos="567"/>
          <w:tab w:val="left" w:pos="720"/>
          <w:tab w:val="left" w:pos="7736"/>
        </w:tabs>
        <w:suppressAutoHyphens/>
        <w:spacing w:after="0"/>
        <w:rPr>
          <w:lang w:val="tr-TR" w:eastAsia="ar-SA"/>
        </w:rPr>
      </w:pPr>
      <w:r>
        <w:rPr>
          <w:lang w:val="tr-TR" w:eastAsia="ar-SA"/>
        </w:rPr>
        <w:t xml:space="preserve"> </w:t>
      </w:r>
      <w:r w:rsidRPr="00C941B0">
        <w:rPr>
          <w:lang w:val="tr-TR" w:eastAsia="ar-SA"/>
        </w:rPr>
        <w:t>İmal</w:t>
      </w:r>
      <w:r w:rsidR="00E66BA2" w:rsidRPr="00C941B0">
        <w:rPr>
          <w:lang w:val="tr-TR" w:eastAsia="ar-SA"/>
        </w:rPr>
        <w:t xml:space="preserve"> edilen ürünlere ait 4</w:t>
      </w:r>
      <w:r>
        <w:rPr>
          <w:lang w:val="tr-TR" w:eastAsia="ar-SA"/>
        </w:rPr>
        <w:t xml:space="preserve"> </w:t>
      </w:r>
      <w:r w:rsidR="00E66BA2" w:rsidRPr="00C941B0">
        <w:rPr>
          <w:lang w:val="tr-TR" w:eastAsia="ar-SA"/>
        </w:rPr>
        <w:t>haneli Armonize Sistem pozisyonu veya 6</w:t>
      </w:r>
      <w:r>
        <w:rPr>
          <w:lang w:val="tr-TR" w:eastAsia="ar-SA"/>
        </w:rPr>
        <w:t xml:space="preserve"> </w:t>
      </w:r>
      <w:r w:rsidR="00E66BA2" w:rsidRPr="00C941B0">
        <w:rPr>
          <w:lang w:val="tr-TR" w:eastAsia="ar-SA"/>
        </w:rPr>
        <w:t>haneli Armonize</w:t>
      </w:r>
      <w:r>
        <w:rPr>
          <w:lang w:val="tr-TR" w:eastAsia="ar-SA"/>
        </w:rPr>
        <w:t xml:space="preserve"> </w:t>
      </w:r>
      <w:r w:rsidR="00E66BA2" w:rsidRPr="00C941B0">
        <w:rPr>
          <w:lang w:val="tr-TR" w:eastAsia="ar-SA"/>
        </w:rPr>
        <w:t xml:space="preserve">Sistem alt pozisyonun </w:t>
      </w:r>
      <w:r>
        <w:rPr>
          <w:lang w:val="tr-TR" w:eastAsia="ar-SA"/>
        </w:rPr>
        <w:t xml:space="preserve">yapılan </w:t>
      </w:r>
      <w:r w:rsidR="00E66BA2" w:rsidRPr="00C941B0">
        <w:rPr>
          <w:lang w:val="tr-TR" w:eastAsia="ar-SA"/>
        </w:rPr>
        <w:t>işçilik veya işlem sonucunda, kullanılan girdilere ait sırasıyla 4</w:t>
      </w:r>
      <w:r>
        <w:rPr>
          <w:lang w:val="tr-TR" w:eastAsia="ar-SA"/>
        </w:rPr>
        <w:t xml:space="preserve"> </w:t>
      </w:r>
      <w:r w:rsidR="00E66BA2" w:rsidRPr="00C941B0">
        <w:rPr>
          <w:lang w:val="tr-TR" w:eastAsia="ar-SA"/>
        </w:rPr>
        <w:t>haneli Armonize Sistem pozisyonu veya 6</w:t>
      </w:r>
      <w:r>
        <w:rPr>
          <w:lang w:val="tr-TR" w:eastAsia="ar-SA"/>
        </w:rPr>
        <w:t xml:space="preserve"> </w:t>
      </w:r>
      <w:r w:rsidR="00E66BA2" w:rsidRPr="00C941B0">
        <w:rPr>
          <w:lang w:val="tr-TR" w:eastAsia="ar-SA"/>
        </w:rPr>
        <w:t xml:space="preserve">haneli Armonize Sistem alt pozisyonundan farklı </w:t>
      </w:r>
      <w:r>
        <w:rPr>
          <w:lang w:val="tr-TR" w:eastAsia="ar-SA"/>
        </w:rPr>
        <w:t>hale gelmesi.</w:t>
      </w:r>
    </w:p>
    <w:p w14:paraId="15D7C10C" w14:textId="71836C9C" w:rsidR="00E66BA2" w:rsidRPr="00C941B0" w:rsidRDefault="00C941B0" w:rsidP="00C941B0">
      <w:pPr>
        <w:pStyle w:val="ListeParagraf"/>
        <w:numPr>
          <w:ilvl w:val="0"/>
          <w:numId w:val="10"/>
        </w:numPr>
        <w:tabs>
          <w:tab w:val="left" w:pos="567"/>
          <w:tab w:val="left" w:pos="720"/>
          <w:tab w:val="left" w:pos="7736"/>
        </w:tabs>
        <w:suppressAutoHyphens/>
        <w:spacing w:after="0"/>
        <w:rPr>
          <w:lang w:val="tr-TR" w:eastAsia="ar-SA"/>
        </w:rPr>
      </w:pPr>
      <w:r>
        <w:rPr>
          <w:lang w:val="tr-TR" w:eastAsia="ar-SA"/>
        </w:rPr>
        <w:t xml:space="preserve"> </w:t>
      </w:r>
      <w:r w:rsidRPr="00C941B0">
        <w:rPr>
          <w:lang w:val="tr-TR" w:eastAsia="ar-SA"/>
        </w:rPr>
        <w:t>Belirli</w:t>
      </w:r>
      <w:r w:rsidR="00E66BA2" w:rsidRPr="00C941B0">
        <w:rPr>
          <w:lang w:val="tr-TR" w:eastAsia="ar-SA"/>
        </w:rPr>
        <w:t xml:space="preserve"> bir işçilik ve</w:t>
      </w:r>
      <w:r>
        <w:rPr>
          <w:lang w:val="tr-TR" w:eastAsia="ar-SA"/>
        </w:rPr>
        <w:t>ya</w:t>
      </w:r>
      <w:r w:rsidR="00E66BA2" w:rsidRPr="00C941B0">
        <w:rPr>
          <w:lang w:val="tr-TR" w:eastAsia="ar-SA"/>
        </w:rPr>
        <w:t xml:space="preserve"> işlem faaliyetinin gerçekleştirilmesi</w:t>
      </w:r>
      <w:r>
        <w:rPr>
          <w:lang w:val="tr-TR" w:eastAsia="ar-SA"/>
        </w:rPr>
        <w:t>.</w:t>
      </w:r>
    </w:p>
    <w:p w14:paraId="08228D68" w14:textId="54E65E1F" w:rsidR="00E66BA2" w:rsidRPr="00C941B0" w:rsidRDefault="00C941B0" w:rsidP="00C941B0">
      <w:pPr>
        <w:pStyle w:val="ListeParagraf"/>
        <w:numPr>
          <w:ilvl w:val="0"/>
          <w:numId w:val="10"/>
        </w:numPr>
        <w:tabs>
          <w:tab w:val="left" w:pos="567"/>
          <w:tab w:val="left" w:pos="720"/>
          <w:tab w:val="left" w:pos="7736"/>
        </w:tabs>
        <w:suppressAutoHyphens/>
        <w:spacing w:after="0"/>
        <w:rPr>
          <w:lang w:val="tr-TR" w:eastAsia="ar-SA"/>
        </w:rPr>
      </w:pPr>
      <w:r>
        <w:rPr>
          <w:lang w:val="tr-TR" w:eastAsia="ar-SA"/>
        </w:rPr>
        <w:t xml:space="preserve"> </w:t>
      </w:r>
      <w:r w:rsidRPr="00C941B0">
        <w:rPr>
          <w:lang w:val="tr-TR" w:eastAsia="ar-SA"/>
        </w:rPr>
        <w:t>İşçilik</w:t>
      </w:r>
      <w:r w:rsidR="00E66BA2" w:rsidRPr="00C941B0">
        <w:rPr>
          <w:lang w:val="tr-TR" w:eastAsia="ar-SA"/>
        </w:rPr>
        <w:t xml:space="preserve"> veya işlemin tamamen elde edilmiş girdiler üzerinde gerçekleştirilmesi.</w:t>
      </w:r>
    </w:p>
    <w:p w14:paraId="3DE8E11C" w14:textId="1D37AEAE" w:rsidR="00E66BA2" w:rsidRPr="00236C61" w:rsidRDefault="00E66BA2" w:rsidP="00352A41">
      <w:pPr>
        <w:tabs>
          <w:tab w:val="left" w:pos="720"/>
        </w:tabs>
        <w:suppressAutoHyphens/>
        <w:spacing w:after="0"/>
        <w:ind w:left="0"/>
        <w:rPr>
          <w:b/>
          <w:spacing w:val="-3"/>
          <w:lang w:val="tr-TR"/>
        </w:rPr>
      </w:pPr>
      <w:r w:rsidRPr="00236C61">
        <w:rPr>
          <w:b/>
          <w:spacing w:val="-3"/>
          <w:lang w:val="tr-TR"/>
        </w:rPr>
        <w:t xml:space="preserve">Not </w:t>
      </w:r>
      <w:r w:rsidR="00F429B8" w:rsidRPr="00236C61">
        <w:rPr>
          <w:b/>
          <w:spacing w:val="-3"/>
          <w:lang w:val="tr-TR"/>
        </w:rPr>
        <w:t>2-</w:t>
      </w:r>
      <w:r w:rsidRPr="00236C61">
        <w:rPr>
          <w:b/>
          <w:spacing w:val="-3"/>
          <w:lang w:val="tr-TR"/>
        </w:rPr>
        <w:t xml:space="preserve"> Listenin yapısı</w:t>
      </w:r>
    </w:p>
    <w:p w14:paraId="2A10B575" w14:textId="0677B3B8" w:rsidR="00E66BA2" w:rsidRPr="00236C61" w:rsidRDefault="00E66BA2" w:rsidP="00352A41">
      <w:pPr>
        <w:tabs>
          <w:tab w:val="left" w:pos="-720"/>
          <w:tab w:val="left" w:pos="567"/>
          <w:tab w:val="left" w:pos="851"/>
          <w:tab w:val="left" w:pos="1134"/>
        </w:tabs>
        <w:suppressAutoHyphens/>
        <w:spacing w:after="0"/>
        <w:ind w:left="567" w:hanging="567"/>
        <w:rPr>
          <w:spacing w:val="-3"/>
          <w:lang w:val="tr-TR"/>
        </w:rPr>
      </w:pPr>
      <w:r w:rsidRPr="00236C61">
        <w:rPr>
          <w:spacing w:val="-3"/>
          <w:lang w:val="tr-TR"/>
        </w:rPr>
        <w:t>2.1</w:t>
      </w:r>
      <w:r w:rsidRPr="00236C61">
        <w:rPr>
          <w:spacing w:val="-3"/>
          <w:lang w:val="tr-TR"/>
        </w:rPr>
        <w:tab/>
        <w:t xml:space="preserve">Listenin ilk iki sütunu elde edilen ürünü tanımlamaktadır. Sütun (1) Armonize Sistem'de kullanılan pozisyon numarası ya da fasıl numarasını, sütun (2) ise bu sistemde </w:t>
      </w:r>
      <w:r w:rsidR="0046301E">
        <w:rPr>
          <w:spacing w:val="-3"/>
          <w:lang w:val="tr-TR"/>
        </w:rPr>
        <w:t xml:space="preserve">o </w:t>
      </w:r>
      <w:r w:rsidRPr="00236C61">
        <w:rPr>
          <w:spacing w:val="-3"/>
          <w:lang w:val="tr-TR"/>
        </w:rPr>
        <w:t xml:space="preserve">pozisyon ya da fasıl </w:t>
      </w:r>
      <w:r w:rsidR="0046301E">
        <w:rPr>
          <w:spacing w:val="-3"/>
          <w:lang w:val="tr-TR"/>
        </w:rPr>
        <w:t>için kullanılan eşya tanımını</w:t>
      </w:r>
      <w:r w:rsidRPr="00236C61">
        <w:rPr>
          <w:spacing w:val="-3"/>
          <w:lang w:val="tr-TR"/>
        </w:rPr>
        <w:t xml:space="preserve"> vermektedir. İlk iki sütuna yapılan her bir giriş için sütun (3)’te bir kural belirtilmiştir. Bazı hallerde sütun (1)’</w:t>
      </w:r>
      <w:r w:rsidR="0046301E">
        <w:rPr>
          <w:spacing w:val="-3"/>
          <w:lang w:val="tr-TR"/>
        </w:rPr>
        <w:t>deki</w:t>
      </w:r>
      <w:r w:rsidRPr="00236C61">
        <w:rPr>
          <w:spacing w:val="-3"/>
          <w:lang w:val="tr-TR"/>
        </w:rPr>
        <w:t xml:space="preserve"> girişin önüne “y” ibaresi konulması, sütun (3)</w:t>
      </w:r>
      <w:r w:rsidR="0046301E">
        <w:rPr>
          <w:spacing w:val="-3"/>
          <w:lang w:val="tr-TR"/>
        </w:rPr>
        <w:t>’te belirtilen</w:t>
      </w:r>
      <w:r w:rsidRPr="00236C61">
        <w:rPr>
          <w:spacing w:val="-3"/>
          <w:lang w:val="tr-TR"/>
        </w:rPr>
        <w:t xml:space="preserve"> kuralın sadece pozisyonun sütun (2)’de tanımlanan o kısmına uygulanacağı anlamına gelmektedir.</w:t>
      </w:r>
    </w:p>
    <w:p w14:paraId="5E0E0B84" w14:textId="5C249CEE" w:rsidR="00E66BA2" w:rsidRPr="00236C61" w:rsidRDefault="00E66BA2" w:rsidP="00352A41">
      <w:pPr>
        <w:tabs>
          <w:tab w:val="left" w:pos="-720"/>
          <w:tab w:val="left" w:pos="567"/>
          <w:tab w:val="left" w:pos="851"/>
          <w:tab w:val="left" w:pos="1134"/>
        </w:tabs>
        <w:suppressAutoHyphens/>
        <w:spacing w:after="0"/>
        <w:ind w:left="567" w:hanging="567"/>
        <w:rPr>
          <w:spacing w:val="-3"/>
          <w:lang w:val="tr-TR"/>
        </w:rPr>
      </w:pPr>
      <w:r w:rsidRPr="00236C61">
        <w:rPr>
          <w:spacing w:val="-3"/>
          <w:lang w:val="tr-TR"/>
        </w:rPr>
        <w:t>2.2</w:t>
      </w:r>
      <w:r w:rsidRPr="00236C61">
        <w:rPr>
          <w:spacing w:val="-3"/>
          <w:lang w:val="tr-TR"/>
        </w:rPr>
        <w:tab/>
        <w:t xml:space="preserve">Sütun (1)’de birçok pozisyon numarasının bir arada gruplandırılmış olduğu veya bir fasıl numarasının verildiği ve dolayısıyla sütun (2)’de ürün tanımlarının genel ifadelerle verilmiş olduğu hallerde, sütun (3)’teki bitişik kurallar, Armonize Sistem'de </w:t>
      </w:r>
      <w:r w:rsidR="0046301E">
        <w:rPr>
          <w:spacing w:val="-3"/>
          <w:lang w:val="tr-TR"/>
        </w:rPr>
        <w:t>o</w:t>
      </w:r>
      <w:r w:rsidRPr="00236C61">
        <w:rPr>
          <w:spacing w:val="-3"/>
          <w:lang w:val="tr-TR"/>
        </w:rPr>
        <w:t xml:space="preserve"> faslın pozisyonlarında veya sütun (1)’de gruplandırılmış pozisyonlardan herhangi birinde sınıflandırılan ürünlerin hepsine uygulanır.</w:t>
      </w:r>
    </w:p>
    <w:p w14:paraId="5BDCA1C4" w14:textId="68D92F23" w:rsidR="00E66BA2" w:rsidRPr="00236C61" w:rsidRDefault="00E66BA2" w:rsidP="00352A41">
      <w:pPr>
        <w:tabs>
          <w:tab w:val="left" w:pos="-720"/>
          <w:tab w:val="left" w:pos="567"/>
          <w:tab w:val="left" w:pos="851"/>
          <w:tab w:val="left" w:pos="1134"/>
        </w:tabs>
        <w:suppressAutoHyphens/>
        <w:spacing w:after="0"/>
        <w:ind w:left="567" w:hanging="567"/>
        <w:rPr>
          <w:spacing w:val="-3"/>
          <w:lang w:val="tr-TR"/>
        </w:rPr>
      </w:pPr>
      <w:r w:rsidRPr="00236C61">
        <w:rPr>
          <w:spacing w:val="-3"/>
          <w:lang w:val="tr-TR"/>
        </w:rPr>
        <w:t>2.3</w:t>
      </w:r>
      <w:r w:rsidRPr="00236C61">
        <w:rPr>
          <w:spacing w:val="-3"/>
          <w:lang w:val="tr-TR"/>
        </w:rPr>
        <w:tab/>
      </w:r>
      <w:r w:rsidR="007245B3">
        <w:rPr>
          <w:spacing w:val="-3"/>
          <w:lang w:val="tr-TR"/>
        </w:rPr>
        <w:t xml:space="preserve">Belirli bir tarife pozisyonu altındaki farklı ürünlere liste kapsamında farklı kuralların uygulanması </w:t>
      </w:r>
      <w:r w:rsidRPr="00236C61">
        <w:rPr>
          <w:spacing w:val="-3"/>
          <w:lang w:val="tr-TR"/>
        </w:rPr>
        <w:t>halinde, her bir bent, sütun (3)’teki bitişik kurallara tabi tarife pozisyonunun ilgili kısmının tanımını içerir.</w:t>
      </w:r>
    </w:p>
    <w:p w14:paraId="60CD0BD6" w14:textId="4FBAAEC7" w:rsidR="00E66BA2" w:rsidRPr="00236C61" w:rsidRDefault="00E66BA2" w:rsidP="00352A41">
      <w:pPr>
        <w:tabs>
          <w:tab w:val="left" w:pos="-720"/>
          <w:tab w:val="left" w:pos="567"/>
          <w:tab w:val="left" w:pos="851"/>
          <w:tab w:val="left" w:pos="1134"/>
        </w:tabs>
        <w:suppressAutoHyphens/>
        <w:spacing w:after="0"/>
        <w:ind w:left="567" w:hanging="567"/>
        <w:rPr>
          <w:spacing w:val="-3"/>
          <w:lang w:val="tr-TR"/>
        </w:rPr>
      </w:pPr>
      <w:r w:rsidRPr="00236C61">
        <w:rPr>
          <w:spacing w:val="-3"/>
          <w:lang w:val="tr-TR"/>
        </w:rPr>
        <w:t>2.4.</w:t>
      </w:r>
      <w:r w:rsidRPr="00236C61">
        <w:rPr>
          <w:spacing w:val="-3"/>
          <w:lang w:val="tr-TR"/>
        </w:rPr>
        <w:tab/>
        <w:t xml:space="preserve">Sütun (3)’te “veya” ile ayrılmış iki alternatif kural belirlenmiş ise ihracatçı, herhangi birisini uygulamayı tercih edebilir. </w:t>
      </w:r>
    </w:p>
    <w:p w14:paraId="4130313A" w14:textId="18CE921A" w:rsidR="00E66BA2" w:rsidRPr="00236C61" w:rsidRDefault="00E66BA2" w:rsidP="00352A41">
      <w:pPr>
        <w:tabs>
          <w:tab w:val="left" w:pos="-720"/>
          <w:tab w:val="left" w:pos="567"/>
        </w:tabs>
        <w:suppressAutoHyphens/>
        <w:spacing w:after="0"/>
        <w:ind w:left="0"/>
        <w:rPr>
          <w:b/>
          <w:spacing w:val="-3"/>
          <w:lang w:val="tr-TR"/>
        </w:rPr>
      </w:pPr>
      <w:r w:rsidRPr="00236C61">
        <w:rPr>
          <w:b/>
          <w:spacing w:val="-3"/>
          <w:lang w:val="tr-TR"/>
        </w:rPr>
        <w:lastRenderedPageBreak/>
        <w:t xml:space="preserve">Not </w:t>
      </w:r>
      <w:r w:rsidR="00F429B8" w:rsidRPr="00236C61">
        <w:rPr>
          <w:b/>
          <w:spacing w:val="-3"/>
          <w:lang w:val="tr-TR"/>
        </w:rPr>
        <w:t>3-</w:t>
      </w:r>
      <w:r w:rsidRPr="00236C61">
        <w:rPr>
          <w:b/>
          <w:spacing w:val="-3"/>
          <w:lang w:val="tr-TR"/>
        </w:rPr>
        <w:t xml:space="preserve"> Kuralların nasıl uygulanacağına ilişkin örnekler</w:t>
      </w:r>
    </w:p>
    <w:p w14:paraId="70DD4AB8" w14:textId="2336756D" w:rsidR="00E66BA2" w:rsidRPr="00236C61" w:rsidRDefault="00E66BA2" w:rsidP="00352A41">
      <w:pPr>
        <w:tabs>
          <w:tab w:val="left" w:pos="-720"/>
          <w:tab w:val="left" w:pos="567"/>
        </w:tabs>
        <w:suppressAutoHyphens/>
        <w:spacing w:after="0"/>
        <w:ind w:left="567" w:hanging="567"/>
        <w:rPr>
          <w:spacing w:val="-3"/>
          <w:lang w:val="tr-TR"/>
        </w:rPr>
      </w:pPr>
      <w:r w:rsidRPr="00236C61">
        <w:rPr>
          <w:spacing w:val="-3"/>
          <w:lang w:val="tr-TR"/>
        </w:rPr>
        <w:t>3.1</w:t>
      </w:r>
      <w:r w:rsidRPr="00236C61">
        <w:rPr>
          <w:spacing w:val="-3"/>
          <w:lang w:val="tr-TR"/>
        </w:rPr>
        <w:tab/>
        <w:t xml:space="preserve">Başka bir ürünün imalatında kullanılan menşe statüsü kazanmış ürünlere ilişkin </w:t>
      </w:r>
      <w:r w:rsidR="00236C61" w:rsidRPr="00236C61">
        <w:rPr>
          <w:spacing w:val="-3"/>
          <w:lang w:val="tr-TR"/>
        </w:rPr>
        <w:t xml:space="preserve">bu Yönetmeliğin </w:t>
      </w:r>
      <w:proofErr w:type="gramStart"/>
      <w:r w:rsidR="00236C61" w:rsidRPr="00236C61">
        <w:rPr>
          <w:spacing w:val="-3"/>
          <w:lang w:val="tr-TR"/>
        </w:rPr>
        <w:t xml:space="preserve">7 </w:t>
      </w:r>
      <w:proofErr w:type="spellStart"/>
      <w:r w:rsidR="00236C61" w:rsidRPr="00236C61">
        <w:rPr>
          <w:spacing w:val="-3"/>
          <w:lang w:val="tr-TR"/>
        </w:rPr>
        <w:t>nci</w:t>
      </w:r>
      <w:proofErr w:type="spellEnd"/>
      <w:proofErr w:type="gramEnd"/>
      <w:r w:rsidR="00236C61" w:rsidRPr="00236C61">
        <w:rPr>
          <w:spacing w:val="-3"/>
          <w:lang w:val="tr-TR"/>
        </w:rPr>
        <w:t xml:space="preserve"> maddesi çerçevesinde</w:t>
      </w:r>
      <w:r w:rsidRPr="00236C61">
        <w:rPr>
          <w:spacing w:val="-3"/>
          <w:lang w:val="tr-TR"/>
        </w:rPr>
        <w:t>, menşe statüsünün</w:t>
      </w:r>
      <w:r w:rsidR="00AF07FB" w:rsidRPr="00AF07FB">
        <w:t xml:space="preserve"> </w:t>
      </w:r>
      <w:r w:rsidR="00AF07FB" w:rsidRPr="00AF07FB">
        <w:rPr>
          <w:spacing w:val="-3"/>
          <w:lang w:val="tr-TR"/>
        </w:rPr>
        <w:t>bir Taraf ülkede</w:t>
      </w:r>
      <w:r w:rsidRPr="00236C61">
        <w:rPr>
          <w:spacing w:val="-3"/>
          <w:lang w:val="tr-TR"/>
        </w:rPr>
        <w:t xml:space="preserve"> bu ürünlerin kullanıldığı fabrikada veya başka bir fabrikada kazanılıp kazanılmadığına bakılmaksızın uygulanır.</w:t>
      </w:r>
    </w:p>
    <w:p w14:paraId="74886E13" w14:textId="28053F83" w:rsidR="00E66BA2" w:rsidRPr="00236C61" w:rsidRDefault="00E66BA2" w:rsidP="00352A41">
      <w:pPr>
        <w:tabs>
          <w:tab w:val="left" w:pos="-720"/>
          <w:tab w:val="left" w:pos="567"/>
        </w:tabs>
        <w:suppressAutoHyphens/>
        <w:spacing w:after="0"/>
        <w:ind w:left="567" w:hanging="567"/>
        <w:rPr>
          <w:color w:val="FF0000"/>
          <w:spacing w:val="-3"/>
          <w:lang w:val="tr-TR"/>
        </w:rPr>
      </w:pPr>
      <w:r w:rsidRPr="00236C61">
        <w:rPr>
          <w:lang w:val="tr-TR"/>
        </w:rPr>
        <w:t>3.2</w:t>
      </w:r>
      <w:r w:rsidRPr="00236C61">
        <w:rPr>
          <w:lang w:val="tr-TR"/>
        </w:rPr>
        <w:tab/>
      </w:r>
      <w:r w:rsidR="00236C61">
        <w:rPr>
          <w:lang w:val="tr-TR"/>
        </w:rPr>
        <w:t>B</w:t>
      </w:r>
      <w:r w:rsidR="00236C61" w:rsidRPr="00236C61">
        <w:rPr>
          <w:lang w:val="tr-TR"/>
        </w:rPr>
        <w:t xml:space="preserve">u Yönetmeliğin </w:t>
      </w:r>
      <w:r w:rsidR="00236C61">
        <w:rPr>
          <w:lang w:val="tr-TR"/>
        </w:rPr>
        <w:t>9 uncu</w:t>
      </w:r>
      <w:r w:rsidR="00236C61" w:rsidRPr="00236C61">
        <w:rPr>
          <w:lang w:val="tr-TR"/>
        </w:rPr>
        <w:t xml:space="preserve"> maddesi çerçevesinde</w:t>
      </w:r>
      <w:r w:rsidRPr="00236C61">
        <w:rPr>
          <w:lang w:val="tr-TR"/>
        </w:rPr>
        <w:t>, gerçekleştirilen işçilik veya işlemler o maddede belirtilen faaliyetlerin ötesine geçmelidir. Geçmediği hallerde, aşağıdaki listede belirtilen koşullar sağlanmış olsa bile, eşya tercihli tarife muamelesinden faydalanmaya ehil olmaz.</w:t>
      </w:r>
    </w:p>
    <w:p w14:paraId="6B483339" w14:textId="77777777" w:rsidR="00AF07FB" w:rsidRDefault="00E66BA2" w:rsidP="00352A41">
      <w:pPr>
        <w:tabs>
          <w:tab w:val="left" w:pos="-720"/>
          <w:tab w:val="left" w:pos="567"/>
        </w:tabs>
        <w:suppressAutoHyphens/>
        <w:spacing w:after="0"/>
        <w:ind w:left="567" w:hanging="567"/>
        <w:rPr>
          <w:lang w:val="tr-TR"/>
        </w:rPr>
      </w:pPr>
      <w:r w:rsidRPr="00236C61">
        <w:rPr>
          <w:color w:val="FF0000"/>
          <w:spacing w:val="-3"/>
          <w:lang w:val="tr-TR"/>
        </w:rPr>
        <w:tab/>
      </w:r>
      <w:r w:rsidR="002C1AE9" w:rsidRPr="002C1AE9">
        <w:rPr>
          <w:lang w:val="tr-TR"/>
        </w:rPr>
        <w:t xml:space="preserve">Bu Yönetmeliğin </w:t>
      </w:r>
      <w:r w:rsidR="002C1AE9">
        <w:rPr>
          <w:lang w:val="tr-TR"/>
        </w:rPr>
        <w:t>9 uncu</w:t>
      </w:r>
      <w:r w:rsidR="002C1AE9" w:rsidRPr="002C1AE9">
        <w:rPr>
          <w:lang w:val="tr-TR"/>
        </w:rPr>
        <w:t xml:space="preserve"> maddesi</w:t>
      </w:r>
      <w:r w:rsidR="002C1AE9">
        <w:rPr>
          <w:lang w:val="tr-TR"/>
        </w:rPr>
        <w:t xml:space="preserve">ne </w:t>
      </w:r>
      <w:r w:rsidRPr="00236C61">
        <w:rPr>
          <w:lang w:val="tr-TR"/>
        </w:rPr>
        <w:t xml:space="preserve">tabi olarak, listedeki kural gerekli asgari işçilik veya işlem miktarını gösterir ve ayrıca daha fazla işçilik ve işlem menşe statüsü verir; ancak daha az işçilik ve işlem aksine menşe statüsü veremez. </w:t>
      </w:r>
    </w:p>
    <w:p w14:paraId="30F3CB36" w14:textId="4BE20F83" w:rsidR="00E66BA2" w:rsidRPr="00236C61" w:rsidRDefault="00AF07FB" w:rsidP="00352A41">
      <w:pPr>
        <w:tabs>
          <w:tab w:val="left" w:pos="-720"/>
          <w:tab w:val="left" w:pos="567"/>
        </w:tabs>
        <w:suppressAutoHyphens/>
        <w:spacing w:after="0"/>
        <w:ind w:left="567" w:hanging="567"/>
        <w:rPr>
          <w:lang w:val="tr-TR"/>
        </w:rPr>
      </w:pPr>
      <w:r>
        <w:rPr>
          <w:lang w:val="tr-TR"/>
        </w:rPr>
        <w:tab/>
      </w:r>
      <w:r w:rsidR="00E66BA2" w:rsidRPr="00236C61">
        <w:rPr>
          <w:lang w:val="tr-TR"/>
        </w:rPr>
        <w:t>Bu nedenle, bir kural belirli bir imalat aşamasında menşeli olmayan girdi kullanılabileceğini belirtirse, bu tür girdinin daha önceki bir imalat aşamasında kullanılması mümkün, daha sonraki aşamasında</w:t>
      </w:r>
      <w:r w:rsidR="00D71454">
        <w:rPr>
          <w:lang w:val="tr-TR"/>
        </w:rPr>
        <w:t xml:space="preserve"> kullanılması</w:t>
      </w:r>
      <w:r w:rsidR="00E66BA2" w:rsidRPr="00236C61">
        <w:rPr>
          <w:lang w:val="tr-TR"/>
        </w:rPr>
        <w:t xml:space="preserve"> ise mümkün değildir. </w:t>
      </w:r>
    </w:p>
    <w:p w14:paraId="13C79749" w14:textId="6FB58C1D" w:rsidR="00E66BA2" w:rsidRPr="00236C61" w:rsidRDefault="00E66BA2" w:rsidP="00352A41">
      <w:pPr>
        <w:tabs>
          <w:tab w:val="left" w:pos="-720"/>
          <w:tab w:val="left" w:pos="567"/>
        </w:tabs>
        <w:suppressAutoHyphens/>
        <w:spacing w:after="0"/>
        <w:ind w:left="567" w:hanging="567"/>
        <w:rPr>
          <w:color w:val="FF0000"/>
          <w:spacing w:val="-3"/>
          <w:lang w:val="tr-TR"/>
        </w:rPr>
      </w:pPr>
      <w:r w:rsidRPr="00236C61">
        <w:rPr>
          <w:lang w:val="tr-TR"/>
        </w:rPr>
        <w:tab/>
        <w:t xml:space="preserve">Bir kural menşeli olmayan girdinin belli bir </w:t>
      </w:r>
      <w:r w:rsidR="00AF07FB">
        <w:rPr>
          <w:lang w:val="tr-TR"/>
        </w:rPr>
        <w:t>imalat aşamasında</w:t>
      </w:r>
      <w:r w:rsidRPr="00236C61">
        <w:rPr>
          <w:lang w:val="tr-TR"/>
        </w:rPr>
        <w:t xml:space="preserve"> kullanılmamasını gerektiriyorsa, </w:t>
      </w:r>
      <w:r w:rsidR="00AF07FB">
        <w:rPr>
          <w:lang w:val="tr-TR"/>
        </w:rPr>
        <w:t xml:space="preserve">söz konusu </w:t>
      </w:r>
      <w:r w:rsidRPr="00236C61">
        <w:rPr>
          <w:lang w:val="tr-TR"/>
        </w:rPr>
        <w:t xml:space="preserve">girdinin </w:t>
      </w:r>
      <w:r w:rsidR="00AF07FB">
        <w:rPr>
          <w:lang w:val="tr-TR"/>
        </w:rPr>
        <w:t>imalatın</w:t>
      </w:r>
      <w:r w:rsidRPr="00236C61">
        <w:rPr>
          <w:lang w:val="tr-TR"/>
        </w:rPr>
        <w:t xml:space="preserve"> daha önceki bir aşamasında kullanılmasına izin verilir, daha sonraki bir aşamasında kullanılmasına izin verilmez. </w:t>
      </w:r>
    </w:p>
    <w:p w14:paraId="6B0375A0" w14:textId="24F65F3F" w:rsidR="00E66BA2" w:rsidRPr="00236C61" w:rsidRDefault="00E66BA2" w:rsidP="00352A41">
      <w:pPr>
        <w:spacing w:after="0"/>
        <w:ind w:left="567"/>
        <w:rPr>
          <w:lang w:val="tr-TR"/>
        </w:rPr>
      </w:pPr>
      <w:r w:rsidRPr="00236C61">
        <w:rPr>
          <w:lang w:val="tr-TR"/>
        </w:rPr>
        <w:t xml:space="preserve">Örnek: </w:t>
      </w:r>
      <w:r w:rsidR="00E6512A">
        <w:rPr>
          <w:lang w:val="tr-TR"/>
        </w:rPr>
        <w:t>19 uncu fasıldaki</w:t>
      </w:r>
      <w:r w:rsidRPr="00236C61">
        <w:rPr>
          <w:lang w:val="tr-TR"/>
        </w:rPr>
        <w:t xml:space="preserve"> liste kuralı “1101 ila 1108 pozisyonlarında yer alan menşeli olmayan girdiler ağırlığın </w:t>
      </w:r>
      <w:proofErr w:type="gramStart"/>
      <w:r w:rsidR="00D71454">
        <w:rPr>
          <w:lang w:val="tr-TR"/>
        </w:rPr>
        <w:t>%</w:t>
      </w:r>
      <w:r w:rsidRPr="00236C61">
        <w:rPr>
          <w:lang w:val="tr-TR"/>
        </w:rPr>
        <w:t>20</w:t>
      </w:r>
      <w:proofErr w:type="gramEnd"/>
      <w:r w:rsidRPr="00236C61">
        <w:rPr>
          <w:lang w:val="tr-TR"/>
        </w:rPr>
        <w:t xml:space="preserve">’sini </w:t>
      </w:r>
      <w:proofErr w:type="spellStart"/>
      <w:r w:rsidRPr="00236C61">
        <w:rPr>
          <w:lang w:val="tr-TR"/>
        </w:rPr>
        <w:t>geçemez”i</w:t>
      </w:r>
      <w:proofErr w:type="spellEnd"/>
      <w:r w:rsidRPr="00236C61">
        <w:rPr>
          <w:lang w:val="tr-TR"/>
        </w:rPr>
        <w:t xml:space="preserve"> gerektiriyorsa, </w:t>
      </w:r>
      <w:r w:rsidR="00E6512A">
        <w:rPr>
          <w:lang w:val="tr-TR"/>
        </w:rPr>
        <w:t>10 uncu fasılda</w:t>
      </w:r>
      <w:r w:rsidRPr="00236C61">
        <w:rPr>
          <w:lang w:val="tr-TR"/>
        </w:rPr>
        <w:t xml:space="preserve"> yer alan tahılların (üretimin daha önceki aşamasındaki girdilerin) kullanımı (örnek: ithalatı) sınırlandırılmaz.</w:t>
      </w:r>
    </w:p>
    <w:p w14:paraId="7EC47E79" w14:textId="77777777" w:rsidR="00E66BA2" w:rsidRPr="00236C61" w:rsidRDefault="00E66BA2" w:rsidP="00352A41">
      <w:pPr>
        <w:tabs>
          <w:tab w:val="left" w:pos="-720"/>
          <w:tab w:val="left" w:pos="0"/>
          <w:tab w:val="left" w:pos="567"/>
          <w:tab w:val="left" w:pos="851"/>
          <w:tab w:val="left" w:pos="1134"/>
        </w:tabs>
        <w:suppressAutoHyphens/>
        <w:spacing w:after="0"/>
        <w:ind w:left="567" w:hanging="567"/>
        <w:rPr>
          <w:spacing w:val="-3"/>
          <w:lang w:val="tr-TR"/>
        </w:rPr>
      </w:pPr>
      <w:r w:rsidRPr="00236C61">
        <w:rPr>
          <w:spacing w:val="-3"/>
          <w:lang w:val="tr-TR"/>
        </w:rPr>
        <w:t>3.3</w:t>
      </w:r>
      <w:r w:rsidRPr="00236C61">
        <w:rPr>
          <w:spacing w:val="-3"/>
          <w:lang w:val="tr-TR"/>
        </w:rPr>
        <w:tab/>
        <w:t xml:space="preserve">Not 3.2’deki kural saklı kalmak üzere, bir kural “Herhangi bir pozisyondaki girdilerden imalat” ifadesini kullanıyorsa, herhangi bir </w:t>
      </w:r>
      <w:proofErr w:type="gramStart"/>
      <w:r w:rsidRPr="00236C61">
        <w:rPr>
          <w:spacing w:val="-3"/>
          <w:lang w:val="tr-TR"/>
        </w:rPr>
        <w:t>pozisyon(</w:t>
      </w:r>
      <w:proofErr w:type="spellStart"/>
      <w:proofErr w:type="gramEnd"/>
      <w:r w:rsidRPr="00236C61">
        <w:rPr>
          <w:spacing w:val="-3"/>
          <w:lang w:val="tr-TR"/>
        </w:rPr>
        <w:t>lar</w:t>
      </w:r>
      <w:proofErr w:type="spellEnd"/>
      <w:r w:rsidRPr="00236C61">
        <w:rPr>
          <w:spacing w:val="-3"/>
          <w:lang w:val="tr-TR"/>
        </w:rPr>
        <w:t>)</w:t>
      </w:r>
      <w:proofErr w:type="spellStart"/>
      <w:r w:rsidRPr="00236C61">
        <w:rPr>
          <w:spacing w:val="-3"/>
          <w:lang w:val="tr-TR"/>
        </w:rPr>
        <w:t>daki</w:t>
      </w:r>
      <w:proofErr w:type="spellEnd"/>
      <w:r w:rsidRPr="00236C61">
        <w:rPr>
          <w:spacing w:val="-3"/>
          <w:lang w:val="tr-TR"/>
        </w:rPr>
        <w:t xml:space="preserve"> girdiler (ürün ile aynı pozisyon ve tanıma sahip girdiler bile), kuralın içerebileceği bazı özel kısıtlamalar da dikkate alınmak koşuluyla kullanılabilir. </w:t>
      </w:r>
    </w:p>
    <w:p w14:paraId="5334D1D4" w14:textId="77777777" w:rsidR="00E66BA2" w:rsidRPr="00236C61" w:rsidRDefault="00E66BA2" w:rsidP="00352A41">
      <w:pPr>
        <w:tabs>
          <w:tab w:val="left" w:pos="-720"/>
          <w:tab w:val="left" w:pos="0"/>
          <w:tab w:val="left" w:pos="567"/>
          <w:tab w:val="left" w:pos="851"/>
          <w:tab w:val="left" w:pos="1134"/>
        </w:tabs>
        <w:suppressAutoHyphens/>
        <w:spacing w:after="0"/>
        <w:ind w:left="567" w:hanging="567"/>
        <w:rPr>
          <w:spacing w:val="-3"/>
          <w:lang w:val="tr-TR"/>
        </w:rPr>
      </w:pPr>
      <w:r w:rsidRPr="00236C61">
        <w:rPr>
          <w:spacing w:val="-3"/>
          <w:lang w:val="tr-TR"/>
        </w:rPr>
        <w:tab/>
        <w:t xml:space="preserve">Bununla birlikte, “... pozisyondaki diğer girdiler de dahil olmak üzere, herhangi bir pozisyondaki girdilerden imalat” veya “ürün ile aynı pozisyondaki diğer girdiler de dahil olmak üzere herhangi bir pozisyondaki girdilerden imalat” ifadesi, listenin sütun (2)’sinde belirtilen ürün ile aynı tanıma sahip olanlar hariç herhangi bir pozisyondaki girdilerin kullanılabileceği anlamına gelir. </w:t>
      </w:r>
    </w:p>
    <w:p w14:paraId="2C62A52F" w14:textId="77777777" w:rsidR="00E66BA2" w:rsidRPr="00236C61" w:rsidRDefault="00E66BA2" w:rsidP="00352A41">
      <w:pPr>
        <w:tabs>
          <w:tab w:val="left" w:pos="-720"/>
          <w:tab w:val="left" w:pos="0"/>
          <w:tab w:val="left" w:pos="567"/>
          <w:tab w:val="left" w:pos="851"/>
          <w:tab w:val="left" w:pos="1134"/>
        </w:tabs>
        <w:suppressAutoHyphens/>
        <w:spacing w:after="0"/>
        <w:ind w:left="567" w:hanging="567"/>
        <w:rPr>
          <w:spacing w:val="-3"/>
          <w:lang w:val="tr-TR"/>
        </w:rPr>
      </w:pPr>
      <w:r w:rsidRPr="00236C61">
        <w:rPr>
          <w:spacing w:val="-3"/>
          <w:lang w:val="tr-TR"/>
        </w:rPr>
        <w:lastRenderedPageBreak/>
        <w:t>3.4</w:t>
      </w:r>
      <w:r w:rsidRPr="00236C61">
        <w:rPr>
          <w:spacing w:val="-3"/>
          <w:lang w:val="tr-TR"/>
        </w:rPr>
        <w:tab/>
        <w:t>Listedeki bir kural bir ürünün birden fazla girdiden imal edilebileceğini ifade ettiğinde, bu, bir veya birden çok girdinin kullanılabileceği anlamına gelir. Tamamının kullanılmasını gerektirmez.</w:t>
      </w:r>
      <w:r w:rsidRPr="00236C61">
        <w:rPr>
          <w:spacing w:val="-3"/>
          <w:lang w:val="tr-TR"/>
        </w:rPr>
        <w:tab/>
      </w:r>
    </w:p>
    <w:p w14:paraId="5F67B684" w14:textId="77777777" w:rsidR="00E66BA2" w:rsidRPr="00236C61" w:rsidRDefault="00E66BA2" w:rsidP="00352A41">
      <w:pPr>
        <w:tabs>
          <w:tab w:val="left" w:pos="-720"/>
          <w:tab w:val="left" w:pos="0"/>
          <w:tab w:val="left" w:pos="567"/>
          <w:tab w:val="left" w:pos="851"/>
          <w:tab w:val="left" w:pos="1134"/>
        </w:tabs>
        <w:suppressAutoHyphens/>
        <w:spacing w:after="0"/>
        <w:ind w:left="567" w:hanging="567"/>
        <w:rPr>
          <w:spacing w:val="-3"/>
          <w:lang w:val="tr-TR"/>
        </w:rPr>
      </w:pPr>
      <w:r w:rsidRPr="00236C61">
        <w:rPr>
          <w:spacing w:val="-3"/>
          <w:lang w:val="tr-TR"/>
        </w:rPr>
        <w:t>3.5</w:t>
      </w:r>
      <w:r w:rsidRPr="00236C61">
        <w:rPr>
          <w:spacing w:val="-3"/>
          <w:lang w:val="tr-TR"/>
        </w:rPr>
        <w:tab/>
        <w:t>Listedeki bir kural bir ürünün belli bir girdiden imal edilmesi gerektiğini ifade ederse, bu şart kendi doğası gereği kuralı karşılamayan başka girdilerin kullanılmasını engellemez.</w:t>
      </w:r>
    </w:p>
    <w:p w14:paraId="159FF36A" w14:textId="1944A21B" w:rsidR="00E66BA2" w:rsidRPr="00236C61" w:rsidRDefault="00E66BA2" w:rsidP="00352A41">
      <w:pPr>
        <w:tabs>
          <w:tab w:val="left" w:pos="-720"/>
          <w:tab w:val="left" w:pos="0"/>
          <w:tab w:val="left" w:pos="567"/>
          <w:tab w:val="left" w:pos="851"/>
          <w:tab w:val="left" w:pos="1134"/>
        </w:tabs>
        <w:suppressAutoHyphens/>
        <w:spacing w:after="0"/>
        <w:ind w:left="567" w:hanging="567"/>
        <w:rPr>
          <w:lang w:val="tr-TR"/>
        </w:rPr>
      </w:pPr>
      <w:r w:rsidRPr="00236C61">
        <w:rPr>
          <w:spacing w:val="-3"/>
          <w:lang w:val="tr-TR"/>
        </w:rPr>
        <w:t>3.6</w:t>
      </w:r>
      <w:r w:rsidRPr="00236C61">
        <w:rPr>
          <w:spacing w:val="-3"/>
          <w:lang w:val="tr-TR"/>
        </w:rPr>
        <w:tab/>
        <w:t>Listedeki kuralda, kullanılabilecek menşeli olmayan girdilerin maksimum kıymeti için iki yüzde oranı verilmiş ise, bu yüzdeler birbirine eklenemez. Diğer bir deyişle, kullanılan menşeli olmayan girdilerin toplam kıymeti verilen yüzde oranlarının en yüksek olanını aşamaz. Ayrıca, her bir</w:t>
      </w:r>
      <w:r w:rsidRPr="00236C61">
        <w:rPr>
          <w:lang w:val="tr-TR"/>
        </w:rPr>
        <w:t xml:space="preserve"> yüzde oranı ilgili olduğu girdiye uygulanırken aşılmamalıdır.</w:t>
      </w:r>
    </w:p>
    <w:p w14:paraId="142A9921" w14:textId="7A167510" w:rsidR="00E66BA2" w:rsidRPr="00236C61" w:rsidRDefault="00E66BA2" w:rsidP="00352A41">
      <w:pPr>
        <w:tabs>
          <w:tab w:val="left" w:pos="720"/>
        </w:tabs>
        <w:suppressAutoHyphens/>
        <w:spacing w:after="0"/>
        <w:ind w:left="0"/>
        <w:rPr>
          <w:b/>
          <w:spacing w:val="-3"/>
          <w:lang w:val="tr-TR"/>
        </w:rPr>
      </w:pPr>
      <w:r w:rsidRPr="00236C61">
        <w:rPr>
          <w:b/>
          <w:spacing w:val="-3"/>
          <w:lang w:val="tr-TR"/>
        </w:rPr>
        <w:t xml:space="preserve">Not </w:t>
      </w:r>
      <w:r w:rsidR="0090023D" w:rsidRPr="00236C61">
        <w:rPr>
          <w:b/>
          <w:spacing w:val="-3"/>
          <w:lang w:val="tr-TR"/>
        </w:rPr>
        <w:t>4-</w:t>
      </w:r>
      <w:r w:rsidRPr="00236C61">
        <w:rPr>
          <w:b/>
          <w:spacing w:val="-3"/>
          <w:lang w:val="tr-TR"/>
        </w:rPr>
        <w:t xml:space="preserve"> Belirli tarım ürünlerine ilişkin genel hükümler</w:t>
      </w:r>
    </w:p>
    <w:p w14:paraId="414154D7" w14:textId="070DDB6C" w:rsidR="00E66BA2" w:rsidRPr="00236C61" w:rsidRDefault="00E66BA2" w:rsidP="00352A41">
      <w:pPr>
        <w:suppressAutoHyphens/>
        <w:spacing w:after="0"/>
        <w:ind w:left="567" w:hanging="567"/>
        <w:rPr>
          <w:spacing w:val="-3"/>
          <w:lang w:val="tr-TR"/>
        </w:rPr>
      </w:pPr>
      <w:r w:rsidRPr="00236C61">
        <w:rPr>
          <w:spacing w:val="-3"/>
          <w:lang w:val="tr-TR"/>
        </w:rPr>
        <w:t>4.1</w:t>
      </w:r>
      <w:r w:rsidRPr="00236C61">
        <w:rPr>
          <w:spacing w:val="-3"/>
          <w:lang w:val="tr-TR"/>
        </w:rPr>
        <w:tab/>
        <w:t xml:space="preserve">Bir Taraf ülkede yetiştirilen veya hasat edilen </w:t>
      </w:r>
      <w:proofErr w:type="gramStart"/>
      <w:r w:rsidRPr="00236C61">
        <w:rPr>
          <w:spacing w:val="-3"/>
          <w:lang w:val="tr-TR"/>
        </w:rPr>
        <w:t>6</w:t>
      </w:r>
      <w:r w:rsidR="00E6512A">
        <w:rPr>
          <w:spacing w:val="-3"/>
          <w:lang w:val="tr-TR"/>
        </w:rPr>
        <w:t xml:space="preserve"> </w:t>
      </w:r>
      <w:proofErr w:type="spellStart"/>
      <w:r w:rsidR="00E6512A">
        <w:rPr>
          <w:spacing w:val="-3"/>
          <w:lang w:val="tr-TR"/>
        </w:rPr>
        <w:t>ncı</w:t>
      </w:r>
      <w:proofErr w:type="spellEnd"/>
      <w:proofErr w:type="gramEnd"/>
      <w:r w:rsidRPr="00236C61">
        <w:rPr>
          <w:spacing w:val="-3"/>
          <w:lang w:val="tr-TR"/>
        </w:rPr>
        <w:t>, 7</w:t>
      </w:r>
      <w:r w:rsidR="00E6512A">
        <w:rPr>
          <w:spacing w:val="-3"/>
          <w:lang w:val="tr-TR"/>
        </w:rPr>
        <w:t xml:space="preserve"> </w:t>
      </w:r>
      <w:proofErr w:type="spellStart"/>
      <w:r w:rsidR="00E6512A">
        <w:rPr>
          <w:spacing w:val="-3"/>
          <w:lang w:val="tr-TR"/>
        </w:rPr>
        <w:t>nci</w:t>
      </w:r>
      <w:proofErr w:type="spellEnd"/>
      <w:r w:rsidR="00E6512A">
        <w:rPr>
          <w:spacing w:val="-3"/>
          <w:lang w:val="tr-TR"/>
        </w:rPr>
        <w:t>.</w:t>
      </w:r>
      <w:r w:rsidRPr="00236C61">
        <w:rPr>
          <w:spacing w:val="-3"/>
          <w:lang w:val="tr-TR"/>
        </w:rPr>
        <w:t>, 8</w:t>
      </w:r>
      <w:r w:rsidR="00E6512A">
        <w:rPr>
          <w:spacing w:val="-3"/>
          <w:lang w:val="tr-TR"/>
        </w:rPr>
        <w:t xml:space="preserve"> inci</w:t>
      </w:r>
      <w:r w:rsidRPr="00236C61">
        <w:rPr>
          <w:spacing w:val="-3"/>
          <w:lang w:val="tr-TR"/>
        </w:rPr>
        <w:t>, 9</w:t>
      </w:r>
      <w:r w:rsidR="00E6512A">
        <w:rPr>
          <w:spacing w:val="-3"/>
          <w:lang w:val="tr-TR"/>
        </w:rPr>
        <w:t xml:space="preserve"> uncu</w:t>
      </w:r>
      <w:r w:rsidRPr="00236C61">
        <w:rPr>
          <w:spacing w:val="-3"/>
          <w:lang w:val="tr-TR"/>
        </w:rPr>
        <w:t>, 10</w:t>
      </w:r>
      <w:r w:rsidR="00E6512A">
        <w:rPr>
          <w:spacing w:val="-3"/>
          <w:lang w:val="tr-TR"/>
        </w:rPr>
        <w:t xml:space="preserve"> uncu</w:t>
      </w:r>
      <w:r w:rsidRPr="00236C61">
        <w:rPr>
          <w:spacing w:val="-3"/>
          <w:lang w:val="tr-TR"/>
        </w:rPr>
        <w:t>, 12</w:t>
      </w:r>
      <w:r w:rsidR="00E6512A">
        <w:rPr>
          <w:spacing w:val="-3"/>
          <w:lang w:val="tr-TR"/>
        </w:rPr>
        <w:t xml:space="preserve"> </w:t>
      </w:r>
      <w:proofErr w:type="spellStart"/>
      <w:r w:rsidR="00E6512A">
        <w:rPr>
          <w:spacing w:val="-3"/>
          <w:lang w:val="tr-TR"/>
        </w:rPr>
        <w:t>nci</w:t>
      </w:r>
      <w:proofErr w:type="spellEnd"/>
      <w:r w:rsidR="00E6512A">
        <w:rPr>
          <w:spacing w:val="-3"/>
          <w:lang w:val="tr-TR"/>
        </w:rPr>
        <w:t xml:space="preserve"> fasıllarda </w:t>
      </w:r>
      <w:r w:rsidRPr="00236C61">
        <w:rPr>
          <w:spacing w:val="-3"/>
          <w:lang w:val="tr-TR"/>
        </w:rPr>
        <w:t>ve 2401</w:t>
      </w:r>
      <w:r w:rsidR="00E6512A">
        <w:rPr>
          <w:spacing w:val="-3"/>
          <w:lang w:val="tr-TR"/>
        </w:rPr>
        <w:t xml:space="preserve"> tarife</w:t>
      </w:r>
      <w:r w:rsidRPr="00236C61">
        <w:rPr>
          <w:spacing w:val="-3"/>
          <w:lang w:val="tr-TR"/>
        </w:rPr>
        <w:t xml:space="preserve"> pozisyonunda sınıflandırılan tarım ürünleri</w:t>
      </w:r>
      <w:r w:rsidR="00E6512A">
        <w:rPr>
          <w:spacing w:val="-3"/>
          <w:lang w:val="tr-TR"/>
        </w:rPr>
        <w:t>;</w:t>
      </w:r>
      <w:r w:rsidRPr="00236C61">
        <w:rPr>
          <w:spacing w:val="-3"/>
          <w:lang w:val="tr-TR"/>
        </w:rPr>
        <w:t xml:space="preserve"> ithal edilmiş tohumlar, soğanlar, kökler, </w:t>
      </w:r>
      <w:r w:rsidR="000F4681">
        <w:rPr>
          <w:spacing w:val="-3"/>
          <w:lang w:val="tr-TR"/>
        </w:rPr>
        <w:t>çelikle</w:t>
      </w:r>
      <w:r w:rsidRPr="00236C61">
        <w:rPr>
          <w:spacing w:val="-3"/>
          <w:lang w:val="tr-TR"/>
        </w:rPr>
        <w:t>r, aşılar, filizler, tomurcuklar veya bitkilerin diğer canlı parçalarından yetiştirilmiş olsalar bile o Taraf ülke menşeli olarak muamele görür.</w:t>
      </w:r>
    </w:p>
    <w:p w14:paraId="4CCFE8D2" w14:textId="59A53CC2" w:rsidR="00E66BA2" w:rsidRPr="002C1AE9" w:rsidRDefault="00E66BA2" w:rsidP="00352A41">
      <w:pPr>
        <w:tabs>
          <w:tab w:val="left" w:pos="720"/>
        </w:tabs>
        <w:suppressAutoHyphens/>
        <w:spacing w:after="0"/>
        <w:ind w:left="567" w:hanging="567"/>
        <w:rPr>
          <w:bCs/>
          <w:lang w:val="tr-TR" w:eastAsia="ar-SA"/>
        </w:rPr>
      </w:pPr>
      <w:r w:rsidRPr="00236C61">
        <w:rPr>
          <w:spacing w:val="-3"/>
          <w:lang w:val="tr-TR"/>
        </w:rPr>
        <w:t>4.2</w:t>
      </w:r>
      <w:r w:rsidRPr="00236C61">
        <w:rPr>
          <w:spacing w:val="-3"/>
          <w:lang w:val="tr-TR"/>
        </w:rPr>
        <w:tab/>
        <w:t xml:space="preserve">Belirli bir üründeki menşeli olmayan şeker oranının sınırlandırıldığı hallerde, nihai ürünün imalatında kullanılan ve nihai ürüne dâhil edilen menşeli olmayan girdilerin imalatında kullanılan 1701 (sakaroz) ve 1702 pozisyonlarında (örneğin früktoz, glikoz, laktoz, malt şeker, </w:t>
      </w:r>
      <w:proofErr w:type="spellStart"/>
      <w:r w:rsidRPr="00236C61">
        <w:rPr>
          <w:spacing w:val="-3"/>
          <w:lang w:val="tr-TR"/>
        </w:rPr>
        <w:t>izoglikoz</w:t>
      </w:r>
      <w:proofErr w:type="spellEnd"/>
      <w:r w:rsidRPr="00236C61">
        <w:rPr>
          <w:spacing w:val="-3"/>
          <w:lang w:val="tr-TR"/>
        </w:rPr>
        <w:t xml:space="preserve"> veya </w:t>
      </w:r>
      <w:proofErr w:type="spellStart"/>
      <w:r w:rsidR="000F4681">
        <w:rPr>
          <w:bCs/>
          <w:lang w:val="tr-TR" w:eastAsia="ar-SA"/>
        </w:rPr>
        <w:t>invert</w:t>
      </w:r>
      <w:proofErr w:type="spellEnd"/>
      <w:r w:rsidR="000F4681">
        <w:rPr>
          <w:bCs/>
          <w:lang w:val="tr-TR" w:eastAsia="ar-SA"/>
        </w:rPr>
        <w:t xml:space="preserve"> </w:t>
      </w:r>
      <w:r w:rsidRPr="00236C61">
        <w:rPr>
          <w:bCs/>
          <w:lang w:val="tr-TR" w:eastAsia="ar-SA"/>
        </w:rPr>
        <w:t xml:space="preserve">şeker) </w:t>
      </w:r>
      <w:r w:rsidR="000F4681">
        <w:rPr>
          <w:bCs/>
          <w:lang w:val="tr-TR" w:eastAsia="ar-SA"/>
        </w:rPr>
        <w:t>sınıflandırılan</w:t>
      </w:r>
      <w:r w:rsidRPr="00236C61">
        <w:rPr>
          <w:bCs/>
          <w:lang w:val="tr-TR" w:eastAsia="ar-SA"/>
        </w:rPr>
        <w:t xml:space="preserve"> şekerlerin ağırlığı bu tür sınırlamaların hesaplanmasında dikkate alınır.</w:t>
      </w:r>
    </w:p>
    <w:p w14:paraId="74A323BD" w14:textId="719EAF49" w:rsidR="00E66BA2" w:rsidRPr="00236C61" w:rsidRDefault="00E66BA2" w:rsidP="00352A41">
      <w:pPr>
        <w:tabs>
          <w:tab w:val="left" w:pos="-720"/>
          <w:tab w:val="left" w:pos="567"/>
        </w:tabs>
        <w:suppressAutoHyphens/>
        <w:spacing w:after="0"/>
        <w:ind w:left="0"/>
        <w:rPr>
          <w:b/>
          <w:spacing w:val="-3"/>
          <w:lang w:val="tr-TR"/>
        </w:rPr>
      </w:pPr>
      <w:r w:rsidRPr="00236C61">
        <w:rPr>
          <w:b/>
          <w:spacing w:val="-3"/>
          <w:lang w:val="tr-TR"/>
        </w:rPr>
        <w:t xml:space="preserve">Not </w:t>
      </w:r>
      <w:r w:rsidR="0090023D" w:rsidRPr="00236C61">
        <w:rPr>
          <w:b/>
          <w:spacing w:val="-3"/>
          <w:lang w:val="tr-TR"/>
        </w:rPr>
        <w:t>5-</w:t>
      </w:r>
      <w:r w:rsidRPr="00236C61">
        <w:rPr>
          <w:b/>
          <w:spacing w:val="-3"/>
          <w:lang w:val="tr-TR"/>
        </w:rPr>
        <w:t xml:space="preserve"> Belirli tekstil ürünlerine ilişkin olarak kullanılan terimler</w:t>
      </w:r>
    </w:p>
    <w:p w14:paraId="319EF08A" w14:textId="38D9A325" w:rsidR="00E66BA2" w:rsidRPr="00236C61" w:rsidRDefault="00E66BA2" w:rsidP="00352A41">
      <w:pPr>
        <w:tabs>
          <w:tab w:val="left" w:pos="-720"/>
          <w:tab w:val="left" w:pos="0"/>
          <w:tab w:val="left" w:pos="567"/>
        </w:tabs>
        <w:suppressAutoHyphens/>
        <w:spacing w:after="0"/>
        <w:ind w:left="563" w:hanging="705"/>
        <w:rPr>
          <w:spacing w:val="-3"/>
          <w:lang w:val="tr-TR"/>
        </w:rPr>
      </w:pPr>
      <w:r w:rsidRPr="00236C61">
        <w:rPr>
          <w:spacing w:val="-3"/>
          <w:lang w:val="tr-TR"/>
        </w:rPr>
        <w:tab/>
        <w:t>5.1</w:t>
      </w:r>
      <w:r w:rsidRPr="00236C61">
        <w:rPr>
          <w:spacing w:val="-3"/>
          <w:lang w:val="tr-TR"/>
        </w:rPr>
        <w:tab/>
        <w:t>Listede "tabii lifler" kavramı suni ve sentetik lifler</w:t>
      </w:r>
      <w:r w:rsidR="0090023D">
        <w:rPr>
          <w:spacing w:val="-3"/>
          <w:lang w:val="tr-TR"/>
        </w:rPr>
        <w:t xml:space="preserve"> haricindeki </w:t>
      </w:r>
      <w:r w:rsidRPr="00236C61">
        <w:rPr>
          <w:spacing w:val="-3"/>
          <w:lang w:val="tr-TR"/>
        </w:rPr>
        <w:t>liflere atıfta bulunmak üzere kullanılmıştır. Bu, eğirme işleminin başlamasından önceki</w:t>
      </w:r>
      <w:r w:rsidR="0090023D">
        <w:rPr>
          <w:spacing w:val="-3"/>
          <w:lang w:val="tr-TR"/>
        </w:rPr>
        <w:t xml:space="preserve"> </w:t>
      </w:r>
      <w:r w:rsidRPr="00236C61">
        <w:rPr>
          <w:spacing w:val="-3"/>
          <w:lang w:val="tr-TR"/>
        </w:rPr>
        <w:t>aşamalarla sınırlıdır ve</w:t>
      </w:r>
      <w:r w:rsidR="0090023D">
        <w:rPr>
          <w:spacing w:val="-3"/>
          <w:lang w:val="tr-TR"/>
        </w:rPr>
        <w:t xml:space="preserve"> döküntüler ile</w:t>
      </w:r>
      <w:r w:rsidRPr="00236C61">
        <w:rPr>
          <w:spacing w:val="-3"/>
          <w:lang w:val="tr-TR"/>
        </w:rPr>
        <w:t xml:space="preserve"> aksi belirtilmedikçe </w:t>
      </w:r>
      <w:proofErr w:type="spellStart"/>
      <w:r w:rsidRPr="00236C61">
        <w:rPr>
          <w:spacing w:val="-3"/>
          <w:lang w:val="tr-TR"/>
        </w:rPr>
        <w:t>karde</w:t>
      </w:r>
      <w:proofErr w:type="spellEnd"/>
      <w:r w:rsidRPr="00236C61">
        <w:rPr>
          <w:spacing w:val="-3"/>
          <w:lang w:val="tr-TR"/>
        </w:rPr>
        <w:t xml:space="preserve"> edilmiş, taranmış veya başka türlü işleme tabi tutulmuş ancak eğrilmemiş lifleri kapsar.</w:t>
      </w:r>
    </w:p>
    <w:p w14:paraId="397EA0BF" w14:textId="77777777" w:rsidR="00E66BA2" w:rsidRPr="00236C61" w:rsidRDefault="00E66BA2" w:rsidP="00352A41">
      <w:pPr>
        <w:tabs>
          <w:tab w:val="left" w:pos="-720"/>
          <w:tab w:val="left" w:pos="0"/>
          <w:tab w:val="left" w:pos="567"/>
        </w:tabs>
        <w:suppressAutoHyphens/>
        <w:spacing w:after="0"/>
        <w:ind w:left="563" w:hanging="563"/>
        <w:rPr>
          <w:lang w:val="tr-TR"/>
        </w:rPr>
      </w:pPr>
      <w:r w:rsidRPr="00236C61">
        <w:rPr>
          <w:spacing w:val="-3"/>
          <w:lang w:val="tr-TR"/>
        </w:rPr>
        <w:t>5.2</w:t>
      </w:r>
      <w:r w:rsidRPr="00236C61">
        <w:rPr>
          <w:spacing w:val="-3"/>
          <w:lang w:val="tr-TR"/>
        </w:rPr>
        <w:tab/>
        <w:t>"Tabii lifler" kavramı 0511 pozisyonundaki at kılı, 5002 ve 5003 pozisyonlarındaki ipek, 5101 ila 5105 pozisyonlarındaki yün lifler ve ince veya kaba hayvan kılları, 5201 ila 5203 pozisyonlarındaki pamuk lifleri ve 5301 ila 5305 pozisyonlarındaki diğer bitkisel lifleri kapsar.</w:t>
      </w:r>
    </w:p>
    <w:p w14:paraId="49E98538" w14:textId="6812A12A" w:rsidR="00E66BA2" w:rsidRPr="00236C61" w:rsidRDefault="00E66BA2" w:rsidP="00352A41">
      <w:pPr>
        <w:tabs>
          <w:tab w:val="left" w:pos="-720"/>
          <w:tab w:val="left" w:pos="0"/>
          <w:tab w:val="left" w:pos="567"/>
        </w:tabs>
        <w:suppressAutoHyphens/>
        <w:spacing w:after="0"/>
        <w:ind w:left="563" w:hanging="705"/>
        <w:rPr>
          <w:spacing w:val="-3"/>
          <w:lang w:val="tr-TR"/>
        </w:rPr>
      </w:pPr>
      <w:r w:rsidRPr="00236C61">
        <w:rPr>
          <w:spacing w:val="-3"/>
          <w:lang w:val="tr-TR"/>
        </w:rPr>
        <w:tab/>
        <w:t>5.3</w:t>
      </w:r>
      <w:r w:rsidRPr="00236C61">
        <w:rPr>
          <w:spacing w:val="-3"/>
          <w:lang w:val="tr-TR"/>
        </w:rPr>
        <w:tab/>
        <w:t>"Tekstil hamuru", "kimyasal maddeler" ve "</w:t>
      </w:r>
      <w:proofErr w:type="gramStart"/>
      <w:r w:rsidRPr="00236C61">
        <w:rPr>
          <w:spacing w:val="-3"/>
          <w:lang w:val="tr-TR"/>
        </w:rPr>
        <w:t>kağıt</w:t>
      </w:r>
      <w:proofErr w:type="gramEnd"/>
      <w:r w:rsidRPr="00236C61">
        <w:rPr>
          <w:spacing w:val="-3"/>
          <w:lang w:val="tr-TR"/>
        </w:rPr>
        <w:t xml:space="preserve"> yapımına mahsus maddeler" kavramları listede, 50 ila 63</w:t>
      </w:r>
      <w:r w:rsidR="00E6512A">
        <w:rPr>
          <w:spacing w:val="-3"/>
          <w:lang w:val="tr-TR"/>
        </w:rPr>
        <w:t xml:space="preserve"> </w:t>
      </w:r>
      <w:r w:rsidRPr="00236C61">
        <w:rPr>
          <w:spacing w:val="-3"/>
          <w:lang w:val="tr-TR"/>
        </w:rPr>
        <w:t>üncü fasıllarda sınıflandırılmayan ve sunî, sentetik ve kağıt liflerin veya ipliklerin imalinde kullanılabilen girdileri tanımlamak üzere kullanılmıştır.</w:t>
      </w:r>
    </w:p>
    <w:p w14:paraId="1EA89A46" w14:textId="32383A5C" w:rsidR="00E66BA2" w:rsidRPr="00236C61" w:rsidRDefault="00E66BA2" w:rsidP="00352A41">
      <w:pPr>
        <w:tabs>
          <w:tab w:val="left" w:pos="-720"/>
          <w:tab w:val="left" w:pos="0"/>
          <w:tab w:val="left" w:pos="567"/>
        </w:tabs>
        <w:suppressAutoHyphens/>
        <w:spacing w:after="0"/>
        <w:ind w:left="563" w:hanging="705"/>
        <w:rPr>
          <w:spacing w:val="-3"/>
          <w:lang w:val="tr-TR"/>
        </w:rPr>
      </w:pPr>
      <w:r w:rsidRPr="00236C61">
        <w:rPr>
          <w:spacing w:val="-3"/>
          <w:lang w:val="tr-TR"/>
        </w:rPr>
        <w:lastRenderedPageBreak/>
        <w:tab/>
        <w:t>5.4</w:t>
      </w:r>
      <w:r w:rsidRPr="00236C61">
        <w:rPr>
          <w:spacing w:val="-3"/>
          <w:lang w:val="tr-TR"/>
        </w:rPr>
        <w:tab/>
        <w:t>"Sentetik ve suni devamsız lifler" kavramı listede 5501 ila 5507 pozisyonlardaki sentetik veya sunî filament demetler, devamsız lifler veya döküntülere atfen kullanıl</w:t>
      </w:r>
      <w:r w:rsidR="00C451B2">
        <w:rPr>
          <w:spacing w:val="-3"/>
          <w:lang w:val="tr-TR"/>
        </w:rPr>
        <w:t>ır.</w:t>
      </w:r>
    </w:p>
    <w:p w14:paraId="45333C9B" w14:textId="7F505789" w:rsidR="00E66BA2" w:rsidRPr="00236C61" w:rsidRDefault="00E66BA2" w:rsidP="00352A41">
      <w:pPr>
        <w:tabs>
          <w:tab w:val="left" w:pos="-720"/>
          <w:tab w:val="left" w:pos="0"/>
          <w:tab w:val="left" w:pos="567"/>
        </w:tabs>
        <w:suppressAutoHyphens/>
        <w:spacing w:after="0"/>
        <w:ind w:left="563" w:hanging="563"/>
        <w:rPr>
          <w:lang w:val="tr-TR"/>
        </w:rPr>
      </w:pPr>
      <w:r w:rsidRPr="00236C61">
        <w:rPr>
          <w:lang w:val="tr-TR"/>
        </w:rPr>
        <w:t>5.5</w:t>
      </w:r>
      <w:r w:rsidRPr="00236C61">
        <w:rPr>
          <w:lang w:val="tr-TR"/>
        </w:rPr>
        <w:tab/>
        <w:t>Baskı (</w:t>
      </w:r>
      <w:r w:rsidR="00C451B2" w:rsidRPr="00236C61">
        <w:rPr>
          <w:lang w:val="tr-TR"/>
        </w:rPr>
        <w:t xml:space="preserve">dokuma, örme/tığ ile işleme, tafta dokuma veya </w:t>
      </w:r>
      <w:proofErr w:type="spellStart"/>
      <w:r w:rsidR="00C451B2" w:rsidRPr="00236C61">
        <w:rPr>
          <w:lang w:val="tr-TR"/>
        </w:rPr>
        <w:t>floklama</w:t>
      </w:r>
      <w:proofErr w:type="spellEnd"/>
      <w:r w:rsidR="00C451B2" w:rsidRPr="00236C61">
        <w:rPr>
          <w:lang w:val="tr-TR"/>
        </w:rPr>
        <w:t xml:space="preserve"> </w:t>
      </w:r>
      <w:r w:rsidRPr="00236C61">
        <w:rPr>
          <w:lang w:val="tr-TR"/>
        </w:rPr>
        <w:t>ile birlikte yapılan)</w:t>
      </w:r>
      <w:r w:rsidR="00A8535E">
        <w:rPr>
          <w:lang w:val="tr-TR"/>
        </w:rPr>
        <w:t>;</w:t>
      </w:r>
      <w:r w:rsidRPr="00236C61">
        <w:rPr>
          <w:lang w:val="tr-TR"/>
        </w:rPr>
        <w:t xml:space="preserve"> renk, tasarım, teknik performans gibi nesnel olarak değerlendirilen bir işlevin ekran, bobin, dijital veya transfer </w:t>
      </w:r>
      <w:bookmarkStart w:id="1" w:name="_Hlk207282840"/>
      <w:r w:rsidRPr="00236C61">
        <w:rPr>
          <w:lang w:val="tr-TR"/>
        </w:rPr>
        <w:t>teknikleri</w:t>
      </w:r>
      <w:r w:rsidR="00C451B2">
        <w:rPr>
          <w:lang w:val="tr-TR"/>
        </w:rPr>
        <w:t>nin</w:t>
      </w:r>
      <w:r w:rsidRPr="00236C61">
        <w:rPr>
          <w:lang w:val="tr-TR"/>
        </w:rPr>
        <w:t xml:space="preserve"> kullanıl</w:t>
      </w:r>
      <w:r w:rsidR="00C451B2">
        <w:rPr>
          <w:lang w:val="tr-TR"/>
        </w:rPr>
        <w:t>masıyla</w:t>
      </w:r>
      <w:r w:rsidRPr="00236C61">
        <w:rPr>
          <w:lang w:val="tr-TR"/>
        </w:rPr>
        <w:t xml:space="preserve"> bir tekstil katmanına </w:t>
      </w:r>
      <w:r w:rsidR="00BA1569">
        <w:rPr>
          <w:lang w:val="tr-TR"/>
        </w:rPr>
        <w:t xml:space="preserve">kalıcı bir nitelik olarak verilmesini sağlayan </w:t>
      </w:r>
      <w:bookmarkEnd w:id="1"/>
      <w:r w:rsidR="00BA1569">
        <w:rPr>
          <w:lang w:val="tr-TR"/>
        </w:rPr>
        <w:t>bir</w:t>
      </w:r>
      <w:r w:rsidRPr="00236C61">
        <w:rPr>
          <w:lang w:val="tr-TR"/>
        </w:rPr>
        <w:t xml:space="preserve"> teknik olarak tanımlanır.</w:t>
      </w:r>
    </w:p>
    <w:p w14:paraId="3F301D87" w14:textId="09FB0DE2" w:rsidR="00E66BA2" w:rsidRDefault="00E66BA2" w:rsidP="00352A41">
      <w:pPr>
        <w:tabs>
          <w:tab w:val="left" w:pos="720"/>
        </w:tabs>
        <w:autoSpaceDE w:val="0"/>
        <w:autoSpaceDN w:val="0"/>
        <w:spacing w:after="0"/>
        <w:ind w:left="563" w:hanging="563"/>
        <w:rPr>
          <w:lang w:val="tr-TR"/>
        </w:rPr>
      </w:pPr>
      <w:r w:rsidRPr="00236C61">
        <w:rPr>
          <w:lang w:val="tr-TR"/>
        </w:rPr>
        <w:t>5.6</w:t>
      </w:r>
      <w:r w:rsidRPr="00236C61">
        <w:rPr>
          <w:lang w:val="tr-TR"/>
        </w:rPr>
        <w:tab/>
        <w:t>Baskı (bağımsız bir işlem olarak), kullanılan tüm girdilerin kıymetinin ürünün fabrika çıkış fiyatının % 50’sini geçmemesi kaydıyla; renk, tasarım, teknik performans gibi nesnel olarak değerlendirilen bir işlevin ekran, bobin, dijital veya transfer</w:t>
      </w:r>
      <w:r w:rsidR="00B04403" w:rsidRPr="00B04403">
        <w:t xml:space="preserve"> </w:t>
      </w:r>
      <w:r w:rsidR="00B04403" w:rsidRPr="00B04403">
        <w:rPr>
          <w:lang w:val="tr-TR"/>
        </w:rPr>
        <w:t>tekniklerinin kullanılmasıyla bir tekstil katmanına kalıcı bir nitelik olarak verilmesini sağlayan</w:t>
      </w:r>
      <w:r w:rsidR="00B04403">
        <w:rPr>
          <w:lang w:val="tr-TR"/>
        </w:rPr>
        <w:t xml:space="preserve"> ve</w:t>
      </w:r>
      <w:r w:rsidRPr="00236C61">
        <w:rPr>
          <w:lang w:val="tr-TR"/>
        </w:rPr>
        <w:t xml:space="preserve"> en az iki hazırlama veya </w:t>
      </w:r>
      <w:proofErr w:type="spellStart"/>
      <w:r w:rsidRPr="00236C61">
        <w:rPr>
          <w:lang w:val="tr-TR"/>
        </w:rPr>
        <w:t>finisaj</w:t>
      </w:r>
      <w:proofErr w:type="spellEnd"/>
      <w:r w:rsidRPr="00236C61">
        <w:rPr>
          <w:lang w:val="tr-TR"/>
        </w:rPr>
        <w:t xml:space="preserve"> işlemiyle (</w:t>
      </w:r>
      <w:r w:rsidR="00B04403">
        <w:rPr>
          <w:lang w:val="tr-TR"/>
        </w:rPr>
        <w:t>ovma</w:t>
      </w:r>
      <w:r w:rsidRPr="00236C61">
        <w:rPr>
          <w:lang w:val="tr-TR"/>
        </w:rPr>
        <w:t xml:space="preserve">, ağartma, merserize etme, </w:t>
      </w:r>
      <w:proofErr w:type="spellStart"/>
      <w:r w:rsidRPr="00236C61">
        <w:rPr>
          <w:lang w:val="tr-TR"/>
        </w:rPr>
        <w:t>termofiksaj</w:t>
      </w:r>
      <w:proofErr w:type="spellEnd"/>
      <w:r w:rsidRPr="00236C61">
        <w:rPr>
          <w:lang w:val="tr-TR"/>
        </w:rPr>
        <w:t xml:space="preserve">, </w:t>
      </w:r>
      <w:proofErr w:type="spellStart"/>
      <w:r w:rsidRPr="00236C61">
        <w:rPr>
          <w:lang w:val="tr-TR"/>
        </w:rPr>
        <w:t>şardonlama</w:t>
      </w:r>
      <w:proofErr w:type="spellEnd"/>
      <w:r w:rsidRPr="00236C61">
        <w:rPr>
          <w:lang w:val="tr-TR"/>
        </w:rPr>
        <w:t xml:space="preserve">, </w:t>
      </w:r>
      <w:proofErr w:type="spellStart"/>
      <w:r w:rsidRPr="00236C61">
        <w:rPr>
          <w:lang w:val="tr-TR"/>
        </w:rPr>
        <w:t>kalenderleme</w:t>
      </w:r>
      <w:proofErr w:type="spellEnd"/>
      <w:r w:rsidRPr="00236C61">
        <w:rPr>
          <w:lang w:val="tr-TR"/>
        </w:rPr>
        <w:t xml:space="preserve">, çekmezlik apresi, kalıcı </w:t>
      </w:r>
      <w:proofErr w:type="spellStart"/>
      <w:r w:rsidRPr="00236C61">
        <w:rPr>
          <w:lang w:val="tr-TR"/>
        </w:rPr>
        <w:t>finisaj</w:t>
      </w:r>
      <w:proofErr w:type="spellEnd"/>
      <w:r w:rsidRPr="00236C61">
        <w:rPr>
          <w:lang w:val="tr-TR"/>
        </w:rPr>
        <w:t xml:space="preserve">, </w:t>
      </w:r>
      <w:proofErr w:type="spellStart"/>
      <w:r w:rsidRPr="00236C61">
        <w:rPr>
          <w:lang w:val="tr-TR"/>
        </w:rPr>
        <w:t>dekatize</w:t>
      </w:r>
      <w:proofErr w:type="spellEnd"/>
      <w:r w:rsidRPr="00236C61">
        <w:rPr>
          <w:lang w:val="tr-TR"/>
        </w:rPr>
        <w:t xml:space="preserve"> etme, emprenye etme, onarım ve tıraşlama gibi) beraber </w:t>
      </w:r>
      <w:r w:rsidR="00B04403">
        <w:rPr>
          <w:lang w:val="tr-TR"/>
        </w:rPr>
        <w:t xml:space="preserve">uygulanan bir </w:t>
      </w:r>
      <w:r w:rsidRPr="00236C61">
        <w:rPr>
          <w:lang w:val="tr-TR"/>
        </w:rPr>
        <w:t>teknik olarak tanımlanır.</w:t>
      </w:r>
    </w:p>
    <w:p w14:paraId="15067BC7" w14:textId="04186678" w:rsidR="004B22E9" w:rsidRDefault="00F837C9" w:rsidP="00352A41">
      <w:pPr>
        <w:tabs>
          <w:tab w:val="left" w:pos="720"/>
        </w:tabs>
        <w:autoSpaceDE w:val="0"/>
        <w:autoSpaceDN w:val="0"/>
        <w:spacing w:after="0"/>
        <w:ind w:left="563" w:hanging="563"/>
        <w:rPr>
          <w:lang w:val="tr-TR"/>
        </w:rPr>
      </w:pPr>
      <w:r>
        <w:rPr>
          <w:lang w:val="tr-TR"/>
        </w:rPr>
        <w:t>5.7</w:t>
      </w:r>
      <w:r>
        <w:rPr>
          <w:lang w:val="tr-TR"/>
        </w:rPr>
        <w:tab/>
        <w:t>Mekanik işlemler</w:t>
      </w:r>
      <w:r w:rsidR="00D303E9">
        <w:rPr>
          <w:lang w:val="tr-TR"/>
        </w:rPr>
        <w:t>;</w:t>
      </w:r>
      <w:r>
        <w:rPr>
          <w:lang w:val="tr-TR"/>
        </w:rPr>
        <w:t xml:space="preserve"> </w:t>
      </w:r>
      <w:r w:rsidR="009048E7">
        <w:rPr>
          <w:lang w:val="tr-TR"/>
        </w:rPr>
        <w:t>ipliğin görünümünün, dayanıklılığının, dokusunun ve niteliğinin geliştirilmesi amacıyla yapılan ve ipliğin yapısını fiziksel olarak değiştiren esaslı işlemlerdir. Eğirme, bük</w:t>
      </w:r>
      <w:r w:rsidR="00BE027F">
        <w:rPr>
          <w:lang w:val="tr-TR"/>
        </w:rPr>
        <w:t>üm</w:t>
      </w:r>
      <w:r w:rsidR="009048E7">
        <w:rPr>
          <w:lang w:val="tr-TR"/>
        </w:rPr>
        <w:t xml:space="preserve">, </w:t>
      </w:r>
      <w:proofErr w:type="spellStart"/>
      <w:r w:rsidR="009048E7">
        <w:rPr>
          <w:lang w:val="tr-TR"/>
        </w:rPr>
        <w:t>gipe</w:t>
      </w:r>
      <w:proofErr w:type="spellEnd"/>
      <w:r w:rsidR="009048E7">
        <w:rPr>
          <w:lang w:val="tr-TR"/>
        </w:rPr>
        <w:t xml:space="preserve"> işlemi ve tekstüre işlemi gibi işlemler mekanik işlemlerdir.</w:t>
      </w:r>
      <w:r w:rsidR="005254A6">
        <w:rPr>
          <w:lang w:val="tr-TR"/>
        </w:rPr>
        <w:t xml:space="preserve"> </w:t>
      </w:r>
    </w:p>
    <w:p w14:paraId="7AD1B31D" w14:textId="22F63172" w:rsidR="00F837C9" w:rsidRDefault="00D303E9" w:rsidP="00352A41">
      <w:pPr>
        <w:tabs>
          <w:tab w:val="left" w:pos="720"/>
        </w:tabs>
        <w:autoSpaceDE w:val="0"/>
        <w:autoSpaceDN w:val="0"/>
        <w:spacing w:after="0"/>
        <w:ind w:left="563" w:hanging="563"/>
        <w:rPr>
          <w:lang w:val="tr-TR"/>
        </w:rPr>
      </w:pPr>
      <w:r>
        <w:rPr>
          <w:lang w:val="tr-TR"/>
        </w:rPr>
        <w:tab/>
        <w:t>Mekanik işlemler; sürtünme, sıcaklık, basınç, gerilim gibi fiziksel bir kuvvet uygulanarak yapılan, ipliğin niteliklerini fiziksel olarak değiştiren ve bunun sonucunda ipliğin görünümünde bir değişikliğe yol açan işlemlerdir.</w:t>
      </w:r>
    </w:p>
    <w:p w14:paraId="7FDCAA05" w14:textId="4BC9099D" w:rsidR="00BE027F" w:rsidRDefault="005254A6" w:rsidP="00352A41">
      <w:pPr>
        <w:tabs>
          <w:tab w:val="left" w:pos="720"/>
        </w:tabs>
        <w:autoSpaceDE w:val="0"/>
        <w:autoSpaceDN w:val="0"/>
        <w:spacing w:after="0"/>
        <w:ind w:left="563" w:hanging="563"/>
        <w:rPr>
          <w:lang w:val="tr-TR"/>
        </w:rPr>
      </w:pPr>
      <w:r>
        <w:rPr>
          <w:lang w:val="tr-TR"/>
        </w:rPr>
        <w:tab/>
        <w:t>Listedeki kuralda büküm ile birlikte herhangi bir mekanik işlemin yapılması öngörülmüşse</w:t>
      </w:r>
      <w:r w:rsidR="00BE027F">
        <w:rPr>
          <w:lang w:val="tr-TR"/>
        </w:rPr>
        <w:t>, mekanik olarak yapılmaları kaydıyla;</w:t>
      </w:r>
      <w:r>
        <w:rPr>
          <w:lang w:val="tr-TR"/>
        </w:rPr>
        <w:t xml:space="preserve"> eğirme, tekstüre işlemi, </w:t>
      </w:r>
      <w:proofErr w:type="spellStart"/>
      <w:r>
        <w:rPr>
          <w:lang w:val="tr-TR"/>
        </w:rPr>
        <w:t>gipe</w:t>
      </w:r>
      <w:proofErr w:type="spellEnd"/>
      <w:r>
        <w:rPr>
          <w:lang w:val="tr-TR"/>
        </w:rPr>
        <w:t xml:space="preserve"> işlemi ve ısı kullanılarak yapılan işlemler </w:t>
      </w:r>
      <w:r w:rsidR="00BE027F">
        <w:rPr>
          <w:lang w:val="tr-TR"/>
        </w:rPr>
        <w:t>gibi işlemler uygulanabilir. Aynı işlemin tekrarlanarak uygulanması (aynı iplik üzerinde birçok kere büküm yapılması gibi) tek bir işlem olarak kabul edilir.</w:t>
      </w:r>
    </w:p>
    <w:p w14:paraId="0A8A39BF" w14:textId="5938AC8A" w:rsidR="005254A6" w:rsidRDefault="00BE027F" w:rsidP="00352A41">
      <w:pPr>
        <w:tabs>
          <w:tab w:val="left" w:pos="720"/>
        </w:tabs>
        <w:autoSpaceDE w:val="0"/>
        <w:autoSpaceDN w:val="0"/>
        <w:spacing w:after="0"/>
        <w:ind w:left="563" w:hanging="563"/>
        <w:rPr>
          <w:lang w:val="tr-TR"/>
        </w:rPr>
      </w:pPr>
      <w:r>
        <w:rPr>
          <w:lang w:val="tr-TR"/>
        </w:rPr>
        <w:tab/>
        <w:t>Isı kullanılarak yapılan işlemler, tek başına menşe kazandırmaz.</w:t>
      </w:r>
      <w:r w:rsidR="005254A6">
        <w:rPr>
          <w:lang w:val="tr-TR"/>
        </w:rPr>
        <w:t xml:space="preserve"> </w:t>
      </w:r>
    </w:p>
    <w:p w14:paraId="6E3FFF53" w14:textId="173F09C0" w:rsidR="00D303E9" w:rsidRPr="002C1AE9" w:rsidRDefault="00D303E9" w:rsidP="00352A41">
      <w:pPr>
        <w:tabs>
          <w:tab w:val="left" w:pos="720"/>
        </w:tabs>
        <w:autoSpaceDE w:val="0"/>
        <w:autoSpaceDN w:val="0"/>
        <w:spacing w:after="0"/>
        <w:ind w:left="563" w:hanging="563"/>
        <w:rPr>
          <w:lang w:val="tr-TR"/>
        </w:rPr>
      </w:pPr>
      <w:r>
        <w:rPr>
          <w:lang w:val="tr-TR"/>
        </w:rPr>
        <w:tab/>
      </w:r>
      <w:r w:rsidRPr="00D303E9">
        <w:rPr>
          <w:lang w:val="tr-TR"/>
        </w:rPr>
        <w:t xml:space="preserve">Kimyasal işlemler, boyama işlemleri ve </w:t>
      </w:r>
      <w:proofErr w:type="spellStart"/>
      <w:r w:rsidRPr="00D303E9">
        <w:rPr>
          <w:lang w:val="tr-TR"/>
        </w:rPr>
        <w:t>bobinleme</w:t>
      </w:r>
      <w:proofErr w:type="spellEnd"/>
      <w:r w:rsidRPr="00D303E9">
        <w:rPr>
          <w:lang w:val="tr-TR"/>
        </w:rPr>
        <w:t xml:space="preserve"> işlemi mekanik işlem olarak kabul edilmez.</w:t>
      </w:r>
    </w:p>
    <w:p w14:paraId="249FB5AC" w14:textId="7D21C66B" w:rsidR="00E66BA2" w:rsidRPr="00236C61" w:rsidRDefault="00E66BA2" w:rsidP="00352A41">
      <w:pPr>
        <w:tabs>
          <w:tab w:val="left" w:pos="-720"/>
          <w:tab w:val="left" w:pos="0"/>
        </w:tabs>
        <w:suppressAutoHyphens/>
        <w:spacing w:after="0"/>
        <w:ind w:left="0"/>
        <w:rPr>
          <w:b/>
          <w:spacing w:val="-3"/>
          <w:lang w:val="tr-TR"/>
        </w:rPr>
      </w:pPr>
      <w:r w:rsidRPr="00236C61">
        <w:rPr>
          <w:b/>
          <w:spacing w:val="-3"/>
          <w:lang w:val="tr-TR"/>
        </w:rPr>
        <w:t xml:space="preserve">Not 6 – Tekstil </w:t>
      </w:r>
      <w:r w:rsidR="00E0246E">
        <w:rPr>
          <w:b/>
          <w:spacing w:val="-3"/>
          <w:lang w:val="tr-TR"/>
        </w:rPr>
        <w:t>maddelerinin</w:t>
      </w:r>
      <w:r w:rsidRPr="00236C61">
        <w:rPr>
          <w:b/>
          <w:spacing w:val="-3"/>
          <w:lang w:val="tr-TR"/>
        </w:rPr>
        <w:t xml:space="preserve"> karışımından yapılan ürünlere uygulanan toleranslar</w:t>
      </w:r>
    </w:p>
    <w:p w14:paraId="1E094AB3" w14:textId="6372A96A" w:rsidR="00E66BA2" w:rsidRPr="00236C61" w:rsidRDefault="00E66BA2" w:rsidP="00352A41">
      <w:pPr>
        <w:tabs>
          <w:tab w:val="left" w:pos="-720"/>
          <w:tab w:val="left" w:pos="567"/>
        </w:tabs>
        <w:suppressAutoHyphens/>
        <w:spacing w:after="0"/>
        <w:ind w:left="567" w:hanging="567"/>
        <w:rPr>
          <w:b/>
          <w:color w:val="FF0000"/>
          <w:spacing w:val="-3"/>
          <w:lang w:val="tr-TR"/>
        </w:rPr>
      </w:pPr>
      <w:r w:rsidRPr="00236C61">
        <w:rPr>
          <w:spacing w:val="-3"/>
          <w:lang w:val="tr-TR"/>
        </w:rPr>
        <w:t>6.1</w:t>
      </w:r>
      <w:r w:rsidRPr="00236C61">
        <w:rPr>
          <w:spacing w:val="-3"/>
          <w:lang w:val="tr-TR"/>
        </w:rPr>
        <w:tab/>
      </w:r>
      <w:r w:rsidR="006D678E">
        <w:rPr>
          <w:spacing w:val="-3"/>
          <w:lang w:val="tr-TR"/>
        </w:rPr>
        <w:t xml:space="preserve">Listede yer alan belirli bir ürün için bu Nota atıfta bulunulduğunda; sütun (3)’te belirtilen koşullar o ürünün imalatında kullanılan ve toplamları, kullanılan tüm dokumaya elverişli </w:t>
      </w:r>
      <w:r w:rsidR="006D678E">
        <w:rPr>
          <w:spacing w:val="-3"/>
          <w:lang w:val="tr-TR"/>
        </w:rPr>
        <w:lastRenderedPageBreak/>
        <w:t xml:space="preserve">temel maddelerin toplam ağırlığının </w:t>
      </w:r>
      <w:proofErr w:type="gramStart"/>
      <w:r w:rsidR="006D678E">
        <w:rPr>
          <w:spacing w:val="-3"/>
          <w:lang w:val="tr-TR"/>
        </w:rPr>
        <w:t>%15</w:t>
      </w:r>
      <w:proofErr w:type="gramEnd"/>
      <w:r w:rsidR="006D678E">
        <w:rPr>
          <w:spacing w:val="-3"/>
          <w:lang w:val="tr-TR"/>
        </w:rPr>
        <w:t xml:space="preserve"> veya daha azını oluşturan dokumaya elverişli temel maddelere uygulanmaz. (Not 6.3 ve 6.4’e de bakınız.)   </w:t>
      </w:r>
    </w:p>
    <w:p w14:paraId="658365E1" w14:textId="538E976E" w:rsidR="00E66BA2" w:rsidRPr="00236C61" w:rsidRDefault="00E66BA2" w:rsidP="00352A41">
      <w:pPr>
        <w:tabs>
          <w:tab w:val="left" w:pos="-720"/>
          <w:tab w:val="left" w:pos="0"/>
          <w:tab w:val="left" w:pos="567"/>
        </w:tabs>
        <w:suppressAutoHyphens/>
        <w:spacing w:after="0"/>
        <w:ind w:left="563" w:hanging="563"/>
        <w:rPr>
          <w:spacing w:val="-3"/>
          <w:lang w:val="tr-TR"/>
        </w:rPr>
      </w:pPr>
      <w:r w:rsidRPr="00236C61">
        <w:rPr>
          <w:spacing w:val="-3"/>
          <w:lang w:val="tr-TR"/>
        </w:rPr>
        <w:t>6.2</w:t>
      </w:r>
      <w:r w:rsidRPr="00236C61">
        <w:rPr>
          <w:spacing w:val="-3"/>
          <w:lang w:val="tr-TR"/>
        </w:rPr>
        <w:tab/>
        <w:t xml:space="preserve">Bununla birlikte, Not 6.1’de bahsedilen bu tolerans yalnızca iki veya daha fazla dokumaya elverişli </w:t>
      </w:r>
      <w:r w:rsidR="006D678E" w:rsidRPr="00236C61">
        <w:rPr>
          <w:spacing w:val="-3"/>
          <w:lang w:val="tr-TR"/>
        </w:rPr>
        <w:t>temel</w:t>
      </w:r>
      <w:r w:rsidR="006D678E" w:rsidRPr="00236C61">
        <w:rPr>
          <w:spacing w:val="-3"/>
          <w:lang w:val="tr-TR"/>
        </w:rPr>
        <w:t xml:space="preserve"> </w:t>
      </w:r>
      <w:r w:rsidRPr="00236C61">
        <w:rPr>
          <w:spacing w:val="-3"/>
          <w:lang w:val="tr-TR"/>
        </w:rPr>
        <w:t>madde</w:t>
      </w:r>
      <w:r w:rsidR="006D678E">
        <w:rPr>
          <w:spacing w:val="-3"/>
          <w:lang w:val="tr-TR"/>
        </w:rPr>
        <w:t xml:space="preserve">nin karışımından oluşan </w:t>
      </w:r>
      <w:r w:rsidRPr="00236C61">
        <w:rPr>
          <w:spacing w:val="-3"/>
          <w:lang w:val="tr-TR"/>
        </w:rPr>
        <w:t>ürünlere uygulanabilir.</w:t>
      </w:r>
      <w:r w:rsidRPr="00236C61">
        <w:rPr>
          <w:lang w:val="tr-TR"/>
        </w:rPr>
        <w:t xml:space="preserve"> </w:t>
      </w:r>
    </w:p>
    <w:p w14:paraId="7CE8530F" w14:textId="48C39200" w:rsidR="00E66BA2" w:rsidRPr="00236C61" w:rsidRDefault="00E66BA2" w:rsidP="00352A41">
      <w:pPr>
        <w:tabs>
          <w:tab w:val="left" w:pos="-720"/>
          <w:tab w:val="left" w:pos="0"/>
          <w:tab w:val="left" w:pos="567"/>
        </w:tabs>
        <w:suppressAutoHyphens/>
        <w:spacing w:after="0"/>
        <w:ind w:left="0"/>
        <w:rPr>
          <w:spacing w:val="-3"/>
          <w:lang w:val="tr-TR"/>
        </w:rPr>
      </w:pPr>
      <w:r w:rsidRPr="00236C61">
        <w:rPr>
          <w:spacing w:val="-3"/>
          <w:lang w:val="tr-TR"/>
        </w:rPr>
        <w:tab/>
        <w:t xml:space="preserve">Aşağıdakiler dokumaya elverişli </w:t>
      </w:r>
      <w:r w:rsidR="006D678E" w:rsidRPr="00236C61">
        <w:rPr>
          <w:spacing w:val="-3"/>
          <w:lang w:val="tr-TR"/>
        </w:rPr>
        <w:t xml:space="preserve">temel </w:t>
      </w:r>
      <w:r w:rsidRPr="00236C61">
        <w:rPr>
          <w:spacing w:val="-3"/>
          <w:lang w:val="tr-TR"/>
        </w:rPr>
        <w:t>maddelerdir:</w:t>
      </w:r>
    </w:p>
    <w:p w14:paraId="77C75CFC" w14:textId="2E32D6CB" w:rsidR="00E66BA2" w:rsidRPr="00902587" w:rsidRDefault="00902587" w:rsidP="00902587">
      <w:pPr>
        <w:pStyle w:val="ListeParagraf"/>
        <w:numPr>
          <w:ilvl w:val="0"/>
          <w:numId w:val="11"/>
        </w:numPr>
        <w:autoSpaceDE w:val="0"/>
        <w:autoSpaceDN w:val="0"/>
        <w:spacing w:after="0"/>
        <w:rPr>
          <w:lang w:val="tr-TR"/>
        </w:rPr>
      </w:pPr>
      <w:r w:rsidRPr="00902587">
        <w:rPr>
          <w:lang w:val="tr-TR"/>
        </w:rPr>
        <w:t>İpek</w:t>
      </w:r>
      <w:r w:rsidR="00A13CF4">
        <w:rPr>
          <w:lang w:val="tr-TR"/>
        </w:rPr>
        <w:t>,</w:t>
      </w:r>
    </w:p>
    <w:p w14:paraId="3647172C" w14:textId="5ADA2CF9" w:rsidR="00E66BA2" w:rsidRPr="00236C61" w:rsidRDefault="00902587" w:rsidP="00902587">
      <w:pPr>
        <w:numPr>
          <w:ilvl w:val="0"/>
          <w:numId w:val="11"/>
        </w:numPr>
        <w:autoSpaceDE w:val="0"/>
        <w:autoSpaceDN w:val="0"/>
        <w:spacing w:after="0"/>
        <w:rPr>
          <w:lang w:val="tr-TR"/>
        </w:rPr>
      </w:pPr>
      <w:r w:rsidRPr="00236C61">
        <w:rPr>
          <w:lang w:val="tr-TR"/>
        </w:rPr>
        <w:t>Yün</w:t>
      </w:r>
      <w:r w:rsidR="00A13CF4">
        <w:rPr>
          <w:lang w:val="tr-TR"/>
        </w:rPr>
        <w:t>,</w:t>
      </w:r>
    </w:p>
    <w:p w14:paraId="6050D4EA" w14:textId="6C1F05F4" w:rsidR="00E66BA2" w:rsidRPr="00236C61" w:rsidRDefault="00902587" w:rsidP="00902587">
      <w:pPr>
        <w:numPr>
          <w:ilvl w:val="0"/>
          <w:numId w:val="11"/>
        </w:numPr>
        <w:autoSpaceDE w:val="0"/>
        <w:autoSpaceDN w:val="0"/>
        <w:spacing w:after="0"/>
        <w:rPr>
          <w:lang w:val="tr-TR"/>
        </w:rPr>
      </w:pPr>
      <w:r w:rsidRPr="00236C61">
        <w:rPr>
          <w:lang w:val="tr-TR"/>
        </w:rPr>
        <w:t>Kaba</w:t>
      </w:r>
      <w:r w:rsidR="00E66BA2" w:rsidRPr="00236C61">
        <w:rPr>
          <w:lang w:val="tr-TR"/>
        </w:rPr>
        <w:t xml:space="preserve"> hayvan kılı</w:t>
      </w:r>
      <w:r w:rsidR="00A13CF4">
        <w:rPr>
          <w:lang w:val="tr-TR"/>
        </w:rPr>
        <w:t>,</w:t>
      </w:r>
    </w:p>
    <w:p w14:paraId="1804FE5C" w14:textId="149FD579" w:rsidR="00E66BA2" w:rsidRPr="00236C61" w:rsidRDefault="00902587" w:rsidP="00902587">
      <w:pPr>
        <w:numPr>
          <w:ilvl w:val="0"/>
          <w:numId w:val="11"/>
        </w:numPr>
        <w:autoSpaceDE w:val="0"/>
        <w:autoSpaceDN w:val="0"/>
        <w:spacing w:after="0"/>
        <w:rPr>
          <w:lang w:val="tr-TR"/>
        </w:rPr>
      </w:pPr>
      <w:r w:rsidRPr="00236C61">
        <w:rPr>
          <w:lang w:val="tr-TR"/>
        </w:rPr>
        <w:t>İnce</w:t>
      </w:r>
      <w:r w:rsidR="00E66BA2" w:rsidRPr="00236C61">
        <w:rPr>
          <w:lang w:val="tr-TR"/>
        </w:rPr>
        <w:t xml:space="preserve"> hayvan kılı</w:t>
      </w:r>
      <w:r>
        <w:rPr>
          <w:lang w:val="tr-TR"/>
        </w:rPr>
        <w:t>,</w:t>
      </w:r>
    </w:p>
    <w:p w14:paraId="129ED1BD" w14:textId="0E453A8D" w:rsidR="00E66BA2" w:rsidRPr="00236C61" w:rsidRDefault="00902587" w:rsidP="00902587">
      <w:pPr>
        <w:numPr>
          <w:ilvl w:val="0"/>
          <w:numId w:val="11"/>
        </w:numPr>
        <w:autoSpaceDE w:val="0"/>
        <w:autoSpaceDN w:val="0"/>
        <w:spacing w:after="0"/>
        <w:rPr>
          <w:lang w:val="tr-TR"/>
        </w:rPr>
      </w:pPr>
      <w:r w:rsidRPr="00236C61">
        <w:rPr>
          <w:lang w:val="tr-TR"/>
        </w:rPr>
        <w:t>At</w:t>
      </w:r>
      <w:r w:rsidR="00E66BA2" w:rsidRPr="00236C61">
        <w:rPr>
          <w:lang w:val="tr-TR"/>
        </w:rPr>
        <w:t xml:space="preserve"> kılı</w:t>
      </w:r>
      <w:r>
        <w:rPr>
          <w:lang w:val="tr-TR"/>
        </w:rPr>
        <w:t>,</w:t>
      </w:r>
    </w:p>
    <w:p w14:paraId="71E0E99E" w14:textId="7570B0DE" w:rsidR="00E66BA2" w:rsidRPr="00236C61" w:rsidRDefault="00902587" w:rsidP="00902587">
      <w:pPr>
        <w:numPr>
          <w:ilvl w:val="0"/>
          <w:numId w:val="11"/>
        </w:numPr>
        <w:autoSpaceDE w:val="0"/>
        <w:autoSpaceDN w:val="0"/>
        <w:spacing w:after="0"/>
        <w:rPr>
          <w:lang w:val="tr-TR"/>
        </w:rPr>
      </w:pPr>
      <w:r w:rsidRPr="00236C61">
        <w:rPr>
          <w:lang w:val="tr-TR"/>
        </w:rPr>
        <w:t>Pamuk</w:t>
      </w:r>
      <w:r>
        <w:rPr>
          <w:lang w:val="tr-TR"/>
        </w:rPr>
        <w:t>,</w:t>
      </w:r>
    </w:p>
    <w:p w14:paraId="5C6F47CF" w14:textId="6E9BD645" w:rsidR="00E66BA2" w:rsidRPr="00236C61" w:rsidRDefault="00902587" w:rsidP="00902587">
      <w:pPr>
        <w:numPr>
          <w:ilvl w:val="0"/>
          <w:numId w:val="11"/>
        </w:numPr>
        <w:autoSpaceDE w:val="0"/>
        <w:autoSpaceDN w:val="0"/>
        <w:spacing w:after="0"/>
        <w:rPr>
          <w:lang w:val="tr-TR"/>
        </w:rPr>
      </w:pPr>
      <w:proofErr w:type="gramStart"/>
      <w:r w:rsidRPr="00236C61">
        <w:rPr>
          <w:lang w:val="tr-TR"/>
        </w:rPr>
        <w:t>Kağıt</w:t>
      </w:r>
      <w:proofErr w:type="gramEnd"/>
      <w:r w:rsidR="00E66BA2" w:rsidRPr="00236C61">
        <w:rPr>
          <w:lang w:val="tr-TR"/>
        </w:rPr>
        <w:t xml:space="preserve"> yapımına mahsus maddeler ve kağıt</w:t>
      </w:r>
      <w:r>
        <w:rPr>
          <w:lang w:val="tr-TR"/>
        </w:rPr>
        <w:t>,</w:t>
      </w:r>
    </w:p>
    <w:p w14:paraId="3422C251" w14:textId="2B0D7E51" w:rsidR="00E66BA2" w:rsidRPr="00236C61" w:rsidRDefault="00902587" w:rsidP="00902587">
      <w:pPr>
        <w:numPr>
          <w:ilvl w:val="0"/>
          <w:numId w:val="11"/>
        </w:numPr>
        <w:autoSpaceDE w:val="0"/>
        <w:autoSpaceDN w:val="0"/>
        <w:spacing w:after="0"/>
        <w:rPr>
          <w:lang w:val="tr-TR"/>
        </w:rPr>
      </w:pPr>
      <w:r w:rsidRPr="00236C61">
        <w:rPr>
          <w:lang w:val="tr-TR"/>
        </w:rPr>
        <w:t>Keten</w:t>
      </w:r>
      <w:r>
        <w:rPr>
          <w:lang w:val="tr-TR"/>
        </w:rPr>
        <w:t>,</w:t>
      </w:r>
    </w:p>
    <w:p w14:paraId="34856967" w14:textId="30943415" w:rsidR="00E66BA2" w:rsidRPr="00236C61" w:rsidRDefault="00902587" w:rsidP="00902587">
      <w:pPr>
        <w:numPr>
          <w:ilvl w:val="0"/>
          <w:numId w:val="11"/>
        </w:numPr>
        <w:autoSpaceDE w:val="0"/>
        <w:autoSpaceDN w:val="0"/>
        <w:spacing w:after="0"/>
        <w:rPr>
          <w:lang w:val="tr-TR"/>
        </w:rPr>
      </w:pPr>
      <w:r>
        <w:rPr>
          <w:lang w:val="tr-TR"/>
        </w:rPr>
        <w:t xml:space="preserve">Gerçek </w:t>
      </w:r>
      <w:r w:rsidR="00E66BA2" w:rsidRPr="00236C61">
        <w:rPr>
          <w:lang w:val="tr-TR"/>
        </w:rPr>
        <w:t>kenevir</w:t>
      </w:r>
      <w:r>
        <w:rPr>
          <w:lang w:val="tr-TR"/>
        </w:rPr>
        <w:t>,</w:t>
      </w:r>
    </w:p>
    <w:p w14:paraId="7D29754C" w14:textId="6746F5E2" w:rsidR="00E66BA2" w:rsidRPr="00236C61" w:rsidRDefault="00902587" w:rsidP="00902587">
      <w:pPr>
        <w:numPr>
          <w:ilvl w:val="0"/>
          <w:numId w:val="11"/>
        </w:numPr>
        <w:autoSpaceDE w:val="0"/>
        <w:autoSpaceDN w:val="0"/>
        <w:spacing w:after="0"/>
        <w:rPr>
          <w:lang w:val="tr-TR"/>
        </w:rPr>
      </w:pPr>
      <w:r w:rsidRPr="00236C61">
        <w:rPr>
          <w:lang w:val="tr-TR"/>
        </w:rPr>
        <w:t>Jüt</w:t>
      </w:r>
      <w:r w:rsidR="00E66BA2" w:rsidRPr="00236C61">
        <w:rPr>
          <w:lang w:val="tr-TR"/>
        </w:rPr>
        <w:t xml:space="preserve"> ve bitki iç kabuklarının dokumaya elverişli diğer lifleri</w:t>
      </w:r>
      <w:r>
        <w:rPr>
          <w:lang w:val="tr-TR"/>
        </w:rPr>
        <w:t>,</w:t>
      </w:r>
    </w:p>
    <w:p w14:paraId="3A85DF7E" w14:textId="4DE9E8E3" w:rsidR="00E66BA2" w:rsidRPr="00236C61" w:rsidRDefault="00902587" w:rsidP="00902587">
      <w:pPr>
        <w:numPr>
          <w:ilvl w:val="0"/>
          <w:numId w:val="11"/>
        </w:numPr>
        <w:autoSpaceDE w:val="0"/>
        <w:autoSpaceDN w:val="0"/>
        <w:spacing w:after="0"/>
        <w:rPr>
          <w:lang w:val="tr-TR"/>
        </w:rPr>
      </w:pPr>
      <w:proofErr w:type="spellStart"/>
      <w:r>
        <w:rPr>
          <w:lang w:val="tr-TR"/>
        </w:rPr>
        <w:t>S</w:t>
      </w:r>
      <w:r w:rsidR="00E66BA2" w:rsidRPr="00236C61">
        <w:rPr>
          <w:lang w:val="tr-TR"/>
        </w:rPr>
        <w:t>isal</w:t>
      </w:r>
      <w:proofErr w:type="spellEnd"/>
      <w:r w:rsidR="00E66BA2" w:rsidRPr="00236C61">
        <w:rPr>
          <w:lang w:val="tr-TR"/>
        </w:rPr>
        <w:t xml:space="preserve"> ve </w:t>
      </w:r>
      <w:proofErr w:type="spellStart"/>
      <w:r w:rsidR="00E66BA2" w:rsidRPr="00236C61">
        <w:rPr>
          <w:lang w:val="tr-TR"/>
        </w:rPr>
        <w:t>Agave</w:t>
      </w:r>
      <w:proofErr w:type="spellEnd"/>
      <w:r w:rsidR="00E66BA2" w:rsidRPr="00236C61">
        <w:rPr>
          <w:lang w:val="tr-TR"/>
        </w:rPr>
        <w:t xml:space="preserve"> türlerinin dokumaya elverişli lifleri</w:t>
      </w:r>
      <w:r>
        <w:rPr>
          <w:lang w:val="tr-TR"/>
        </w:rPr>
        <w:t>,</w:t>
      </w:r>
    </w:p>
    <w:p w14:paraId="3CDBBA6B" w14:textId="230D874E" w:rsidR="00E66BA2" w:rsidRPr="00236C61" w:rsidRDefault="00902587" w:rsidP="00902587">
      <w:pPr>
        <w:numPr>
          <w:ilvl w:val="0"/>
          <w:numId w:val="11"/>
        </w:numPr>
        <w:autoSpaceDE w:val="0"/>
        <w:autoSpaceDN w:val="0"/>
        <w:spacing w:after="0"/>
        <w:rPr>
          <w:lang w:val="tr-TR"/>
        </w:rPr>
      </w:pPr>
      <w:r>
        <w:rPr>
          <w:lang w:val="tr-TR"/>
        </w:rPr>
        <w:t>H</w:t>
      </w:r>
      <w:r w:rsidR="00E66BA2" w:rsidRPr="00236C61">
        <w:rPr>
          <w:lang w:val="tr-TR"/>
        </w:rPr>
        <w:t xml:space="preserve">indistan cevizi, </w:t>
      </w:r>
      <w:proofErr w:type="spellStart"/>
      <w:r w:rsidR="00E66BA2" w:rsidRPr="00236C61">
        <w:rPr>
          <w:lang w:val="tr-TR"/>
        </w:rPr>
        <w:t>abaka</w:t>
      </w:r>
      <w:proofErr w:type="spellEnd"/>
      <w:r w:rsidR="00E66BA2" w:rsidRPr="00236C61">
        <w:rPr>
          <w:lang w:val="tr-TR"/>
        </w:rPr>
        <w:t>, rami lifleri ve dokumaya elverişli diğer bitkisel lifler</w:t>
      </w:r>
      <w:r>
        <w:rPr>
          <w:lang w:val="tr-TR"/>
        </w:rPr>
        <w:t>,</w:t>
      </w:r>
    </w:p>
    <w:p w14:paraId="548B65F3" w14:textId="00C02965" w:rsidR="00E66BA2" w:rsidRPr="00236C61" w:rsidRDefault="00902587" w:rsidP="00902587">
      <w:pPr>
        <w:numPr>
          <w:ilvl w:val="0"/>
          <w:numId w:val="11"/>
        </w:numPr>
        <w:autoSpaceDE w:val="0"/>
        <w:autoSpaceDN w:val="0"/>
        <w:spacing w:after="0"/>
        <w:rPr>
          <w:lang w:val="tr-TR"/>
        </w:rPr>
      </w:pPr>
      <w:r w:rsidRPr="00236C61">
        <w:rPr>
          <w:lang w:val="tr-TR"/>
        </w:rPr>
        <w:t>Polipropilenden</w:t>
      </w:r>
      <w:r w:rsidR="00E66BA2" w:rsidRPr="00236C61">
        <w:rPr>
          <w:lang w:val="tr-TR"/>
        </w:rPr>
        <w:t xml:space="preserve"> suni ve sentetik filament lifler</w:t>
      </w:r>
      <w:r>
        <w:rPr>
          <w:lang w:val="tr-TR"/>
        </w:rPr>
        <w:t>,</w:t>
      </w:r>
    </w:p>
    <w:p w14:paraId="02D2F545" w14:textId="5C63493C" w:rsidR="00E66BA2" w:rsidRPr="00236C61" w:rsidRDefault="00902587" w:rsidP="00902587">
      <w:pPr>
        <w:numPr>
          <w:ilvl w:val="0"/>
          <w:numId w:val="11"/>
        </w:numPr>
        <w:autoSpaceDE w:val="0"/>
        <w:autoSpaceDN w:val="0"/>
        <w:spacing w:after="0"/>
        <w:rPr>
          <w:lang w:val="tr-TR"/>
        </w:rPr>
      </w:pPr>
      <w:r w:rsidRPr="00236C61">
        <w:rPr>
          <w:lang w:val="tr-TR"/>
        </w:rPr>
        <w:t>Polyesterden</w:t>
      </w:r>
      <w:r w:rsidR="00E66BA2" w:rsidRPr="00236C61">
        <w:rPr>
          <w:lang w:val="tr-TR"/>
        </w:rPr>
        <w:t xml:space="preserve"> suni ve sentetik filament lifler</w:t>
      </w:r>
      <w:r>
        <w:rPr>
          <w:lang w:val="tr-TR"/>
        </w:rPr>
        <w:t>,</w:t>
      </w:r>
    </w:p>
    <w:p w14:paraId="7218114F" w14:textId="7F1EBAD3" w:rsidR="00E66BA2" w:rsidRPr="00236C61" w:rsidRDefault="00902587" w:rsidP="00902587">
      <w:pPr>
        <w:numPr>
          <w:ilvl w:val="0"/>
          <w:numId w:val="11"/>
        </w:numPr>
        <w:autoSpaceDE w:val="0"/>
        <w:autoSpaceDN w:val="0"/>
        <w:spacing w:after="0"/>
        <w:rPr>
          <w:lang w:val="tr-TR"/>
        </w:rPr>
      </w:pPr>
      <w:r w:rsidRPr="00236C61">
        <w:rPr>
          <w:lang w:val="tr-TR"/>
        </w:rPr>
        <w:t>Poliamidden</w:t>
      </w:r>
      <w:r w:rsidR="00E66BA2" w:rsidRPr="00236C61">
        <w:rPr>
          <w:lang w:val="tr-TR"/>
        </w:rPr>
        <w:t xml:space="preserve"> suni ve sentetik filament lifler</w:t>
      </w:r>
      <w:r>
        <w:rPr>
          <w:lang w:val="tr-TR"/>
        </w:rPr>
        <w:t>,</w:t>
      </w:r>
    </w:p>
    <w:p w14:paraId="205CFB37" w14:textId="67C2EBDC" w:rsidR="00E66BA2" w:rsidRPr="00236C61" w:rsidRDefault="00902587" w:rsidP="00902587">
      <w:pPr>
        <w:numPr>
          <w:ilvl w:val="0"/>
          <w:numId w:val="11"/>
        </w:numPr>
        <w:autoSpaceDE w:val="0"/>
        <w:autoSpaceDN w:val="0"/>
        <w:spacing w:after="0"/>
        <w:rPr>
          <w:lang w:val="tr-TR"/>
        </w:rPr>
      </w:pPr>
      <w:r w:rsidRPr="00236C61">
        <w:rPr>
          <w:lang w:val="tr-TR"/>
        </w:rPr>
        <w:t>Poliakrilonitrilden</w:t>
      </w:r>
      <w:r w:rsidR="00E66BA2" w:rsidRPr="00236C61">
        <w:rPr>
          <w:lang w:val="tr-TR"/>
        </w:rPr>
        <w:t xml:space="preserve"> suni ve sentetik filament lifler</w:t>
      </w:r>
      <w:r>
        <w:rPr>
          <w:lang w:val="tr-TR"/>
        </w:rPr>
        <w:t>,</w:t>
      </w:r>
    </w:p>
    <w:p w14:paraId="2A1E2C99" w14:textId="5E603DDA" w:rsidR="00E66BA2" w:rsidRPr="00236C61" w:rsidRDefault="00902587" w:rsidP="00902587">
      <w:pPr>
        <w:numPr>
          <w:ilvl w:val="0"/>
          <w:numId w:val="11"/>
        </w:numPr>
        <w:autoSpaceDE w:val="0"/>
        <w:autoSpaceDN w:val="0"/>
        <w:spacing w:after="0"/>
        <w:rPr>
          <w:lang w:val="tr-TR"/>
        </w:rPr>
      </w:pPr>
      <w:proofErr w:type="spellStart"/>
      <w:r>
        <w:rPr>
          <w:lang w:val="tr-TR"/>
        </w:rPr>
        <w:t>P</w:t>
      </w:r>
      <w:r w:rsidR="00E66BA2" w:rsidRPr="00236C61">
        <w:rPr>
          <w:lang w:val="tr-TR"/>
        </w:rPr>
        <w:t>oliimidden</w:t>
      </w:r>
      <w:proofErr w:type="spellEnd"/>
      <w:r w:rsidR="00E66BA2" w:rsidRPr="00236C61">
        <w:rPr>
          <w:lang w:val="tr-TR"/>
        </w:rPr>
        <w:t xml:space="preserve"> suni ve sentetik filament lifler</w:t>
      </w:r>
      <w:r>
        <w:rPr>
          <w:lang w:val="tr-TR"/>
        </w:rPr>
        <w:t>,</w:t>
      </w:r>
    </w:p>
    <w:p w14:paraId="62A1A539" w14:textId="6C3AD708" w:rsidR="00E66BA2" w:rsidRPr="00236C61" w:rsidRDefault="00902587" w:rsidP="00902587">
      <w:pPr>
        <w:numPr>
          <w:ilvl w:val="0"/>
          <w:numId w:val="11"/>
        </w:numPr>
        <w:autoSpaceDE w:val="0"/>
        <w:autoSpaceDN w:val="0"/>
        <w:spacing w:after="0"/>
        <w:rPr>
          <w:lang w:val="tr-TR"/>
        </w:rPr>
      </w:pPr>
      <w:proofErr w:type="spellStart"/>
      <w:r>
        <w:rPr>
          <w:lang w:val="tr-TR"/>
        </w:rPr>
        <w:t>P</w:t>
      </w:r>
      <w:r w:rsidR="00E66BA2" w:rsidRPr="00236C61">
        <w:rPr>
          <w:lang w:val="tr-TR"/>
        </w:rPr>
        <w:t>olitetraflüoroetilenden</w:t>
      </w:r>
      <w:proofErr w:type="spellEnd"/>
      <w:r w:rsidR="00E66BA2" w:rsidRPr="00236C61">
        <w:rPr>
          <w:lang w:val="tr-TR"/>
        </w:rPr>
        <w:t xml:space="preserve"> suni ve sentetik filament lifler</w:t>
      </w:r>
      <w:r>
        <w:rPr>
          <w:lang w:val="tr-TR"/>
        </w:rPr>
        <w:t>,</w:t>
      </w:r>
    </w:p>
    <w:p w14:paraId="6E4C6C06" w14:textId="76EF6DB6" w:rsidR="00E66BA2" w:rsidRPr="00236C61" w:rsidRDefault="00902587" w:rsidP="00902587">
      <w:pPr>
        <w:numPr>
          <w:ilvl w:val="0"/>
          <w:numId w:val="11"/>
        </w:numPr>
        <w:autoSpaceDE w:val="0"/>
        <w:autoSpaceDN w:val="0"/>
        <w:spacing w:after="0"/>
        <w:rPr>
          <w:lang w:val="tr-TR"/>
        </w:rPr>
      </w:pPr>
      <w:proofErr w:type="spellStart"/>
      <w:proofErr w:type="gramStart"/>
      <w:r>
        <w:rPr>
          <w:lang w:val="tr-TR"/>
        </w:rPr>
        <w:t>P</w:t>
      </w:r>
      <w:r w:rsidR="00E66BA2" w:rsidRPr="00236C61">
        <w:rPr>
          <w:lang w:val="tr-TR"/>
        </w:rPr>
        <w:t>oli</w:t>
      </w:r>
      <w:proofErr w:type="spellEnd"/>
      <w:r w:rsidR="00E66BA2" w:rsidRPr="00236C61">
        <w:rPr>
          <w:lang w:val="tr-TR"/>
        </w:rPr>
        <w:t>(</w:t>
      </w:r>
      <w:proofErr w:type="spellStart"/>
      <w:proofErr w:type="gramEnd"/>
      <w:r w:rsidR="00E66BA2" w:rsidRPr="00236C61">
        <w:rPr>
          <w:lang w:val="tr-TR"/>
        </w:rPr>
        <w:t>fenilen</w:t>
      </w:r>
      <w:proofErr w:type="spellEnd"/>
      <w:r w:rsidR="00E66BA2" w:rsidRPr="00236C61">
        <w:rPr>
          <w:lang w:val="tr-TR"/>
        </w:rPr>
        <w:t xml:space="preserve"> sülfitten) suni ve sentetik filament lifler</w:t>
      </w:r>
      <w:r>
        <w:rPr>
          <w:lang w:val="tr-TR"/>
        </w:rPr>
        <w:t>,</w:t>
      </w:r>
    </w:p>
    <w:p w14:paraId="04D906BD" w14:textId="2EA52CFF" w:rsidR="00E66BA2" w:rsidRPr="00236C61" w:rsidRDefault="00902587" w:rsidP="00902587">
      <w:pPr>
        <w:numPr>
          <w:ilvl w:val="0"/>
          <w:numId w:val="11"/>
        </w:numPr>
        <w:autoSpaceDE w:val="0"/>
        <w:autoSpaceDN w:val="0"/>
        <w:spacing w:after="0"/>
        <w:rPr>
          <w:lang w:val="tr-TR"/>
        </w:rPr>
      </w:pPr>
      <w:proofErr w:type="spellStart"/>
      <w:proofErr w:type="gramStart"/>
      <w:r>
        <w:rPr>
          <w:lang w:val="tr-TR"/>
        </w:rPr>
        <w:t>P</w:t>
      </w:r>
      <w:r w:rsidR="00E66BA2" w:rsidRPr="00236C61">
        <w:rPr>
          <w:lang w:val="tr-TR"/>
        </w:rPr>
        <w:t>oli</w:t>
      </w:r>
      <w:proofErr w:type="spellEnd"/>
      <w:r w:rsidR="00E66BA2" w:rsidRPr="00236C61">
        <w:rPr>
          <w:lang w:val="tr-TR"/>
        </w:rPr>
        <w:t>(</w:t>
      </w:r>
      <w:proofErr w:type="spellStart"/>
      <w:proofErr w:type="gramEnd"/>
      <w:r w:rsidR="00E66BA2" w:rsidRPr="00236C61">
        <w:rPr>
          <w:lang w:val="tr-TR"/>
        </w:rPr>
        <w:t>vinil</w:t>
      </w:r>
      <w:proofErr w:type="spellEnd"/>
      <w:r w:rsidR="00E66BA2" w:rsidRPr="00236C61">
        <w:rPr>
          <w:lang w:val="tr-TR"/>
        </w:rPr>
        <w:t xml:space="preserve"> klorürden) suni ve sentetik filament lifler</w:t>
      </w:r>
      <w:r>
        <w:rPr>
          <w:lang w:val="tr-TR"/>
        </w:rPr>
        <w:t>,</w:t>
      </w:r>
    </w:p>
    <w:p w14:paraId="14E42B26" w14:textId="078846CE" w:rsidR="00E66BA2" w:rsidRPr="00236C61" w:rsidRDefault="00902587" w:rsidP="00902587">
      <w:pPr>
        <w:numPr>
          <w:ilvl w:val="0"/>
          <w:numId w:val="11"/>
        </w:numPr>
        <w:autoSpaceDE w:val="0"/>
        <w:autoSpaceDN w:val="0"/>
        <w:spacing w:after="0"/>
        <w:rPr>
          <w:lang w:val="tr-TR"/>
        </w:rPr>
      </w:pPr>
      <w:r w:rsidRPr="00236C61">
        <w:rPr>
          <w:lang w:val="tr-TR"/>
        </w:rPr>
        <w:t>Diğer</w:t>
      </w:r>
      <w:r w:rsidR="00E66BA2" w:rsidRPr="00236C61">
        <w:rPr>
          <w:lang w:val="tr-TR"/>
        </w:rPr>
        <w:t xml:space="preserve"> suni ve sentetik filament lifler</w:t>
      </w:r>
      <w:r>
        <w:rPr>
          <w:lang w:val="tr-TR"/>
        </w:rPr>
        <w:t>,</w:t>
      </w:r>
    </w:p>
    <w:p w14:paraId="105803E9" w14:textId="43B2B588" w:rsidR="00E66BA2" w:rsidRPr="00236C61" w:rsidRDefault="00902587" w:rsidP="00902587">
      <w:pPr>
        <w:numPr>
          <w:ilvl w:val="0"/>
          <w:numId w:val="11"/>
        </w:numPr>
        <w:autoSpaceDE w:val="0"/>
        <w:autoSpaceDN w:val="0"/>
        <w:spacing w:after="0"/>
        <w:rPr>
          <w:lang w:val="tr-TR"/>
        </w:rPr>
      </w:pPr>
      <w:r w:rsidRPr="00236C61">
        <w:rPr>
          <w:lang w:val="tr-TR"/>
        </w:rPr>
        <w:t>Viskozdan</w:t>
      </w:r>
      <w:r w:rsidR="00E66BA2" w:rsidRPr="00236C61">
        <w:rPr>
          <w:lang w:val="tr-TR"/>
        </w:rPr>
        <w:t xml:space="preserve"> yapay suni ve sentetik filament lifler</w:t>
      </w:r>
      <w:r>
        <w:rPr>
          <w:lang w:val="tr-TR"/>
        </w:rPr>
        <w:t>,</w:t>
      </w:r>
    </w:p>
    <w:p w14:paraId="1B9AB07A" w14:textId="3F60CAC8" w:rsidR="00E66BA2" w:rsidRPr="00236C61" w:rsidRDefault="00902587" w:rsidP="00902587">
      <w:pPr>
        <w:numPr>
          <w:ilvl w:val="0"/>
          <w:numId w:val="11"/>
        </w:numPr>
        <w:autoSpaceDE w:val="0"/>
        <w:autoSpaceDN w:val="0"/>
        <w:spacing w:after="0"/>
        <w:rPr>
          <w:lang w:val="tr-TR"/>
        </w:rPr>
      </w:pPr>
      <w:r w:rsidRPr="00236C61">
        <w:rPr>
          <w:lang w:val="tr-TR"/>
        </w:rPr>
        <w:lastRenderedPageBreak/>
        <w:t>Diğer</w:t>
      </w:r>
      <w:r w:rsidR="00E66BA2" w:rsidRPr="00236C61">
        <w:rPr>
          <w:lang w:val="tr-TR"/>
        </w:rPr>
        <w:t xml:space="preserve"> yapay suni ve sentetik filament lifler</w:t>
      </w:r>
      <w:r>
        <w:rPr>
          <w:lang w:val="tr-TR"/>
        </w:rPr>
        <w:t>,</w:t>
      </w:r>
    </w:p>
    <w:p w14:paraId="1870FFF4" w14:textId="601F10A7" w:rsidR="00E66BA2" w:rsidRPr="00236C61" w:rsidRDefault="00902587" w:rsidP="00902587">
      <w:pPr>
        <w:numPr>
          <w:ilvl w:val="0"/>
          <w:numId w:val="11"/>
        </w:numPr>
        <w:autoSpaceDE w:val="0"/>
        <w:autoSpaceDN w:val="0"/>
        <w:spacing w:after="0"/>
        <w:rPr>
          <w:lang w:val="tr-TR"/>
        </w:rPr>
      </w:pPr>
      <w:r w:rsidRPr="00236C61">
        <w:rPr>
          <w:lang w:val="tr-TR"/>
        </w:rPr>
        <w:t>İletkenliği</w:t>
      </w:r>
      <w:r w:rsidR="00E66BA2" w:rsidRPr="00236C61">
        <w:rPr>
          <w:lang w:val="tr-TR"/>
        </w:rPr>
        <w:t xml:space="preserve"> olan filamentler,</w:t>
      </w:r>
    </w:p>
    <w:p w14:paraId="4217FFFE" w14:textId="2B1526CE" w:rsidR="00E66BA2" w:rsidRPr="00236C61" w:rsidRDefault="00902587" w:rsidP="00902587">
      <w:pPr>
        <w:numPr>
          <w:ilvl w:val="0"/>
          <w:numId w:val="11"/>
        </w:numPr>
        <w:autoSpaceDE w:val="0"/>
        <w:autoSpaceDN w:val="0"/>
        <w:spacing w:after="0"/>
        <w:rPr>
          <w:lang w:val="tr-TR"/>
        </w:rPr>
      </w:pPr>
      <w:r w:rsidRPr="00236C61">
        <w:rPr>
          <w:lang w:val="tr-TR"/>
        </w:rPr>
        <w:t>Polipropilenden</w:t>
      </w:r>
      <w:r w:rsidR="00E66BA2" w:rsidRPr="00236C61">
        <w:rPr>
          <w:lang w:val="tr-TR"/>
        </w:rPr>
        <w:t xml:space="preserve"> sentetik devamsız lifler</w:t>
      </w:r>
      <w:r>
        <w:rPr>
          <w:lang w:val="tr-TR"/>
        </w:rPr>
        <w:t>,</w:t>
      </w:r>
    </w:p>
    <w:p w14:paraId="2DC490A3" w14:textId="5E7FF48A" w:rsidR="00E66BA2" w:rsidRPr="00236C61" w:rsidRDefault="00902587" w:rsidP="00902587">
      <w:pPr>
        <w:numPr>
          <w:ilvl w:val="0"/>
          <w:numId w:val="11"/>
        </w:numPr>
        <w:autoSpaceDE w:val="0"/>
        <w:autoSpaceDN w:val="0"/>
        <w:spacing w:after="0"/>
        <w:rPr>
          <w:lang w:val="tr-TR"/>
        </w:rPr>
      </w:pPr>
      <w:r w:rsidRPr="00236C61">
        <w:rPr>
          <w:lang w:val="tr-TR"/>
        </w:rPr>
        <w:t>Poliesterden</w:t>
      </w:r>
      <w:r w:rsidR="00E66BA2" w:rsidRPr="00236C61">
        <w:rPr>
          <w:lang w:val="tr-TR"/>
        </w:rPr>
        <w:t xml:space="preserve"> sentetik devamsız lifler</w:t>
      </w:r>
      <w:r>
        <w:rPr>
          <w:lang w:val="tr-TR"/>
        </w:rPr>
        <w:t>,</w:t>
      </w:r>
    </w:p>
    <w:p w14:paraId="68ED7D20" w14:textId="0581953E" w:rsidR="00E66BA2" w:rsidRPr="00236C61" w:rsidRDefault="00902587" w:rsidP="00902587">
      <w:pPr>
        <w:numPr>
          <w:ilvl w:val="0"/>
          <w:numId w:val="11"/>
        </w:numPr>
        <w:autoSpaceDE w:val="0"/>
        <w:autoSpaceDN w:val="0"/>
        <w:spacing w:after="0"/>
        <w:rPr>
          <w:lang w:val="tr-TR"/>
        </w:rPr>
      </w:pPr>
      <w:r w:rsidRPr="00236C61">
        <w:rPr>
          <w:lang w:val="tr-TR"/>
        </w:rPr>
        <w:t>Poliamidden</w:t>
      </w:r>
      <w:r w:rsidR="00E66BA2" w:rsidRPr="00236C61">
        <w:rPr>
          <w:lang w:val="tr-TR"/>
        </w:rPr>
        <w:t xml:space="preserve"> sentetik devamsız lifler</w:t>
      </w:r>
      <w:r>
        <w:rPr>
          <w:lang w:val="tr-TR"/>
        </w:rPr>
        <w:t>,</w:t>
      </w:r>
    </w:p>
    <w:p w14:paraId="79E63280" w14:textId="0D9AE403" w:rsidR="00E66BA2" w:rsidRPr="00236C61" w:rsidRDefault="00902587" w:rsidP="00902587">
      <w:pPr>
        <w:numPr>
          <w:ilvl w:val="0"/>
          <w:numId w:val="11"/>
        </w:numPr>
        <w:autoSpaceDE w:val="0"/>
        <w:autoSpaceDN w:val="0"/>
        <w:spacing w:after="0"/>
        <w:rPr>
          <w:lang w:val="tr-TR"/>
        </w:rPr>
      </w:pPr>
      <w:r w:rsidRPr="00236C61">
        <w:rPr>
          <w:lang w:val="tr-TR"/>
        </w:rPr>
        <w:t>Poliakrilonitrilden</w:t>
      </w:r>
      <w:r w:rsidR="00E66BA2" w:rsidRPr="00236C61">
        <w:rPr>
          <w:lang w:val="tr-TR"/>
        </w:rPr>
        <w:t xml:space="preserve"> sentetik devamsız lifler</w:t>
      </w:r>
      <w:r>
        <w:rPr>
          <w:lang w:val="tr-TR"/>
        </w:rPr>
        <w:t>,</w:t>
      </w:r>
    </w:p>
    <w:p w14:paraId="0F2C5EB3" w14:textId="63F85EE8" w:rsidR="00E66BA2" w:rsidRPr="00236C61" w:rsidRDefault="00902587" w:rsidP="00902587">
      <w:pPr>
        <w:numPr>
          <w:ilvl w:val="0"/>
          <w:numId w:val="11"/>
        </w:numPr>
        <w:autoSpaceDE w:val="0"/>
        <w:autoSpaceDN w:val="0"/>
        <w:spacing w:after="0"/>
        <w:rPr>
          <w:lang w:val="tr-TR"/>
        </w:rPr>
      </w:pPr>
      <w:proofErr w:type="spellStart"/>
      <w:r>
        <w:rPr>
          <w:lang w:val="tr-TR"/>
        </w:rPr>
        <w:t>P</w:t>
      </w:r>
      <w:r w:rsidR="00E66BA2" w:rsidRPr="00236C61">
        <w:rPr>
          <w:lang w:val="tr-TR"/>
        </w:rPr>
        <w:t>oliimidden</w:t>
      </w:r>
      <w:proofErr w:type="spellEnd"/>
      <w:r w:rsidR="00E66BA2" w:rsidRPr="00236C61">
        <w:rPr>
          <w:lang w:val="tr-TR"/>
        </w:rPr>
        <w:t xml:space="preserve"> sentetik devamsız lifler</w:t>
      </w:r>
      <w:r>
        <w:rPr>
          <w:lang w:val="tr-TR"/>
        </w:rPr>
        <w:t>,</w:t>
      </w:r>
    </w:p>
    <w:p w14:paraId="3439B8CB" w14:textId="32B1A064" w:rsidR="00E66BA2" w:rsidRPr="00236C61" w:rsidRDefault="00902587" w:rsidP="00902587">
      <w:pPr>
        <w:numPr>
          <w:ilvl w:val="0"/>
          <w:numId w:val="11"/>
        </w:numPr>
        <w:autoSpaceDE w:val="0"/>
        <w:autoSpaceDN w:val="0"/>
        <w:spacing w:after="0"/>
        <w:rPr>
          <w:lang w:val="tr-TR"/>
        </w:rPr>
      </w:pPr>
      <w:proofErr w:type="spellStart"/>
      <w:r>
        <w:rPr>
          <w:lang w:val="tr-TR"/>
        </w:rPr>
        <w:t>P</w:t>
      </w:r>
      <w:r w:rsidR="00E66BA2" w:rsidRPr="00236C61">
        <w:rPr>
          <w:lang w:val="tr-TR"/>
        </w:rPr>
        <w:t>olitetraflüoroetilenden</w:t>
      </w:r>
      <w:proofErr w:type="spellEnd"/>
      <w:r w:rsidR="00E66BA2" w:rsidRPr="00236C61">
        <w:rPr>
          <w:lang w:val="tr-TR"/>
        </w:rPr>
        <w:t xml:space="preserve"> sentetik devamsız lifler</w:t>
      </w:r>
      <w:r>
        <w:rPr>
          <w:lang w:val="tr-TR"/>
        </w:rPr>
        <w:t>,</w:t>
      </w:r>
    </w:p>
    <w:p w14:paraId="25730D54" w14:textId="76C92358" w:rsidR="00E66BA2" w:rsidRPr="00236C61" w:rsidRDefault="00902587" w:rsidP="00902587">
      <w:pPr>
        <w:numPr>
          <w:ilvl w:val="0"/>
          <w:numId w:val="11"/>
        </w:numPr>
        <w:autoSpaceDE w:val="0"/>
        <w:autoSpaceDN w:val="0"/>
        <w:spacing w:after="0"/>
        <w:rPr>
          <w:lang w:val="tr-TR"/>
        </w:rPr>
      </w:pPr>
      <w:proofErr w:type="spellStart"/>
      <w:proofErr w:type="gramStart"/>
      <w:r>
        <w:rPr>
          <w:lang w:val="tr-TR"/>
        </w:rPr>
        <w:t>P</w:t>
      </w:r>
      <w:r w:rsidR="00E66BA2" w:rsidRPr="00236C61">
        <w:rPr>
          <w:lang w:val="tr-TR"/>
        </w:rPr>
        <w:t>oli</w:t>
      </w:r>
      <w:proofErr w:type="spellEnd"/>
      <w:r w:rsidR="00E66BA2" w:rsidRPr="00236C61">
        <w:rPr>
          <w:lang w:val="tr-TR"/>
        </w:rPr>
        <w:t>(</w:t>
      </w:r>
      <w:proofErr w:type="spellStart"/>
      <w:proofErr w:type="gramEnd"/>
      <w:r w:rsidR="00E66BA2" w:rsidRPr="00236C61">
        <w:rPr>
          <w:lang w:val="tr-TR"/>
        </w:rPr>
        <w:t>fenilen</w:t>
      </w:r>
      <w:proofErr w:type="spellEnd"/>
      <w:r w:rsidR="00E66BA2" w:rsidRPr="00236C61">
        <w:rPr>
          <w:lang w:val="tr-TR"/>
        </w:rPr>
        <w:t xml:space="preserve"> sülfitten) sentetik devamsız lifler</w:t>
      </w:r>
      <w:r>
        <w:rPr>
          <w:lang w:val="tr-TR"/>
        </w:rPr>
        <w:t>,</w:t>
      </w:r>
    </w:p>
    <w:p w14:paraId="49D3113A" w14:textId="6BAC2832" w:rsidR="00E66BA2" w:rsidRPr="00236C61" w:rsidRDefault="00902587" w:rsidP="00902587">
      <w:pPr>
        <w:numPr>
          <w:ilvl w:val="0"/>
          <w:numId w:val="11"/>
        </w:numPr>
        <w:autoSpaceDE w:val="0"/>
        <w:autoSpaceDN w:val="0"/>
        <w:spacing w:after="0"/>
        <w:rPr>
          <w:lang w:val="tr-TR"/>
        </w:rPr>
      </w:pPr>
      <w:proofErr w:type="spellStart"/>
      <w:proofErr w:type="gramStart"/>
      <w:r>
        <w:rPr>
          <w:lang w:val="tr-TR"/>
        </w:rPr>
        <w:t>P</w:t>
      </w:r>
      <w:r w:rsidR="00E66BA2" w:rsidRPr="00236C61">
        <w:rPr>
          <w:lang w:val="tr-TR"/>
        </w:rPr>
        <w:t>oli</w:t>
      </w:r>
      <w:proofErr w:type="spellEnd"/>
      <w:r w:rsidR="00E66BA2" w:rsidRPr="00236C61">
        <w:rPr>
          <w:lang w:val="tr-TR"/>
        </w:rPr>
        <w:t>(</w:t>
      </w:r>
      <w:proofErr w:type="spellStart"/>
      <w:proofErr w:type="gramEnd"/>
      <w:r w:rsidR="00E66BA2" w:rsidRPr="00236C61">
        <w:rPr>
          <w:lang w:val="tr-TR"/>
        </w:rPr>
        <w:t>vinil</w:t>
      </w:r>
      <w:proofErr w:type="spellEnd"/>
      <w:r w:rsidR="00E66BA2" w:rsidRPr="00236C61">
        <w:rPr>
          <w:lang w:val="tr-TR"/>
        </w:rPr>
        <w:t xml:space="preserve"> klorürden) sentetik devamsız lifler</w:t>
      </w:r>
      <w:r>
        <w:rPr>
          <w:lang w:val="tr-TR"/>
        </w:rPr>
        <w:t>,</w:t>
      </w:r>
    </w:p>
    <w:p w14:paraId="4148C360" w14:textId="24F88F53" w:rsidR="00E66BA2" w:rsidRPr="00236C61" w:rsidRDefault="00902587" w:rsidP="00902587">
      <w:pPr>
        <w:numPr>
          <w:ilvl w:val="0"/>
          <w:numId w:val="11"/>
        </w:numPr>
        <w:autoSpaceDE w:val="0"/>
        <w:autoSpaceDN w:val="0"/>
        <w:spacing w:after="0"/>
        <w:rPr>
          <w:lang w:val="tr-TR"/>
        </w:rPr>
      </w:pPr>
      <w:r w:rsidRPr="00236C61">
        <w:rPr>
          <w:lang w:val="tr-TR"/>
        </w:rPr>
        <w:t>Diğer</w:t>
      </w:r>
      <w:r w:rsidR="00E66BA2" w:rsidRPr="00236C61">
        <w:rPr>
          <w:lang w:val="tr-TR"/>
        </w:rPr>
        <w:t xml:space="preserve"> sentetik devamsız lifler</w:t>
      </w:r>
      <w:r>
        <w:rPr>
          <w:lang w:val="tr-TR"/>
        </w:rPr>
        <w:t>,</w:t>
      </w:r>
    </w:p>
    <w:p w14:paraId="1F7C0388" w14:textId="2C4AA630" w:rsidR="00E66BA2" w:rsidRPr="00236C61" w:rsidRDefault="00902587" w:rsidP="00902587">
      <w:pPr>
        <w:numPr>
          <w:ilvl w:val="0"/>
          <w:numId w:val="11"/>
        </w:numPr>
        <w:autoSpaceDE w:val="0"/>
        <w:autoSpaceDN w:val="0"/>
        <w:spacing w:after="0"/>
        <w:rPr>
          <w:lang w:val="tr-TR"/>
        </w:rPr>
      </w:pPr>
      <w:r w:rsidRPr="00236C61">
        <w:rPr>
          <w:lang w:val="tr-TR"/>
        </w:rPr>
        <w:t>Viskozdan</w:t>
      </w:r>
      <w:r w:rsidR="00E66BA2" w:rsidRPr="00236C61">
        <w:rPr>
          <w:lang w:val="tr-TR"/>
        </w:rPr>
        <w:t xml:space="preserve"> suni ve sentetik devamsız lifler</w:t>
      </w:r>
      <w:r>
        <w:rPr>
          <w:lang w:val="tr-TR"/>
        </w:rPr>
        <w:t>,</w:t>
      </w:r>
    </w:p>
    <w:p w14:paraId="73A04115" w14:textId="798FEFD5" w:rsidR="00E66BA2" w:rsidRPr="00236C61" w:rsidRDefault="00902587" w:rsidP="00902587">
      <w:pPr>
        <w:numPr>
          <w:ilvl w:val="0"/>
          <w:numId w:val="11"/>
        </w:numPr>
        <w:autoSpaceDE w:val="0"/>
        <w:autoSpaceDN w:val="0"/>
        <w:spacing w:after="0"/>
        <w:rPr>
          <w:lang w:val="tr-TR"/>
        </w:rPr>
      </w:pPr>
      <w:r w:rsidRPr="00236C61">
        <w:rPr>
          <w:lang w:val="tr-TR"/>
        </w:rPr>
        <w:t>Diğer</w:t>
      </w:r>
      <w:r w:rsidR="00E66BA2" w:rsidRPr="00236C61">
        <w:rPr>
          <w:lang w:val="tr-TR"/>
        </w:rPr>
        <w:t xml:space="preserve"> suni devamsız lifler</w:t>
      </w:r>
      <w:r>
        <w:rPr>
          <w:lang w:val="tr-TR"/>
        </w:rPr>
        <w:t>,</w:t>
      </w:r>
    </w:p>
    <w:p w14:paraId="65EDCA2C" w14:textId="5F2B852E" w:rsidR="00E66BA2" w:rsidRPr="00236C61" w:rsidRDefault="00902587" w:rsidP="00902587">
      <w:pPr>
        <w:numPr>
          <w:ilvl w:val="0"/>
          <w:numId w:val="11"/>
        </w:numPr>
        <w:autoSpaceDE w:val="0"/>
        <w:autoSpaceDN w:val="0"/>
        <w:spacing w:after="0"/>
        <w:rPr>
          <w:lang w:val="tr-TR"/>
        </w:rPr>
      </w:pPr>
      <w:proofErr w:type="spellStart"/>
      <w:r>
        <w:rPr>
          <w:lang w:val="tr-TR"/>
        </w:rPr>
        <w:t>G</w:t>
      </w:r>
      <w:r w:rsidR="00E66BA2" w:rsidRPr="00236C61">
        <w:rPr>
          <w:lang w:val="tr-TR"/>
        </w:rPr>
        <w:t>ipe</w:t>
      </w:r>
      <w:proofErr w:type="spellEnd"/>
      <w:r w:rsidR="00E66BA2" w:rsidRPr="00236C61">
        <w:rPr>
          <w:lang w:val="tr-TR"/>
        </w:rPr>
        <w:t xml:space="preserve"> edilmiş olsun</w:t>
      </w:r>
      <w:r>
        <w:rPr>
          <w:lang w:val="tr-TR"/>
        </w:rPr>
        <w:t xml:space="preserve"> veya</w:t>
      </w:r>
      <w:r w:rsidR="00E66BA2" w:rsidRPr="00236C61">
        <w:rPr>
          <w:lang w:val="tr-TR"/>
        </w:rPr>
        <w:t xml:space="preserve"> olmasın bükülebilir polieter parçalı (segmentli) poliüretandan (segmente edilmiş) mamul iplik</w:t>
      </w:r>
      <w:r>
        <w:rPr>
          <w:lang w:val="tr-TR"/>
        </w:rPr>
        <w:t>,</w:t>
      </w:r>
    </w:p>
    <w:p w14:paraId="6E71EA73" w14:textId="79B4838C" w:rsidR="00E66BA2" w:rsidRPr="00236C61" w:rsidRDefault="009A335E" w:rsidP="00902587">
      <w:pPr>
        <w:numPr>
          <w:ilvl w:val="0"/>
          <w:numId w:val="11"/>
        </w:numPr>
        <w:autoSpaceDE w:val="0"/>
        <w:autoSpaceDN w:val="0"/>
        <w:spacing w:after="0"/>
        <w:rPr>
          <w:lang w:val="tr-TR"/>
        </w:rPr>
      </w:pPr>
      <w:bookmarkStart w:id="2" w:name="_Hlk207286669"/>
      <w:r>
        <w:rPr>
          <w:lang w:val="tr-TR"/>
        </w:rPr>
        <w:t>Alüminyum tozu ile kaplanmış olsun veya olmasın alüminyum yaprağı ya da plastik film dolgusundan oluşan bir şerit ihtiva eden, genişliği 5 mm’yi geçmeyen ve iki plastik film katmanı arasına saydam yahut renkli bir yapıştırıcı uygulanması ve katmanların iki taraflı sıkıştırılması yoluyla elde edilen 5605 tarife pozisyonunda (metalize iplikler) sınıflandırılan ürünler</w:t>
      </w:r>
      <w:bookmarkEnd w:id="2"/>
      <w:r>
        <w:rPr>
          <w:lang w:val="tr-TR"/>
        </w:rPr>
        <w:t xml:space="preserve">,   </w:t>
      </w:r>
    </w:p>
    <w:p w14:paraId="233C3045" w14:textId="1146CE29" w:rsidR="00E66BA2" w:rsidRPr="00236C61" w:rsidRDefault="00E66BA2" w:rsidP="00902587">
      <w:pPr>
        <w:numPr>
          <w:ilvl w:val="0"/>
          <w:numId w:val="11"/>
        </w:numPr>
        <w:autoSpaceDE w:val="0"/>
        <w:autoSpaceDN w:val="0"/>
        <w:spacing w:after="0"/>
        <w:rPr>
          <w:lang w:val="tr-TR"/>
        </w:rPr>
      </w:pPr>
      <w:r w:rsidRPr="00236C61">
        <w:rPr>
          <w:lang w:val="tr-TR"/>
        </w:rPr>
        <w:t xml:space="preserve">5605 </w:t>
      </w:r>
      <w:r w:rsidR="00E6512A">
        <w:rPr>
          <w:lang w:val="tr-TR"/>
        </w:rPr>
        <w:t xml:space="preserve">tarife </w:t>
      </w:r>
      <w:r w:rsidRPr="00236C61">
        <w:rPr>
          <w:lang w:val="tr-TR"/>
        </w:rPr>
        <w:t>pozisyonunda yer alan diğer ürünler</w:t>
      </w:r>
      <w:r w:rsidR="00902587">
        <w:rPr>
          <w:lang w:val="tr-TR"/>
        </w:rPr>
        <w:t>,</w:t>
      </w:r>
      <w:r w:rsidRPr="00236C61">
        <w:rPr>
          <w:lang w:val="tr-TR"/>
        </w:rPr>
        <w:tab/>
      </w:r>
      <w:r w:rsidRPr="00236C61">
        <w:rPr>
          <w:lang w:val="tr-TR"/>
        </w:rPr>
        <w:tab/>
        <w:t xml:space="preserve"> </w:t>
      </w:r>
    </w:p>
    <w:p w14:paraId="57148F85" w14:textId="5EB63E24" w:rsidR="00E66BA2" w:rsidRPr="00236C61" w:rsidRDefault="00902587" w:rsidP="00902587">
      <w:pPr>
        <w:numPr>
          <w:ilvl w:val="0"/>
          <w:numId w:val="11"/>
        </w:numPr>
        <w:autoSpaceDE w:val="0"/>
        <w:autoSpaceDN w:val="0"/>
        <w:spacing w:after="0"/>
        <w:rPr>
          <w:lang w:val="tr-TR"/>
        </w:rPr>
      </w:pPr>
      <w:r w:rsidRPr="00236C61">
        <w:rPr>
          <w:lang w:val="tr-TR"/>
        </w:rPr>
        <w:t>Cam</w:t>
      </w:r>
      <w:r w:rsidR="00E66BA2" w:rsidRPr="00236C61">
        <w:rPr>
          <w:lang w:val="tr-TR"/>
        </w:rPr>
        <w:t xml:space="preserve"> lifler</w:t>
      </w:r>
      <w:r>
        <w:rPr>
          <w:lang w:val="tr-TR"/>
        </w:rPr>
        <w:t>,</w:t>
      </w:r>
    </w:p>
    <w:p w14:paraId="4AD2D3F5" w14:textId="079B8BE0" w:rsidR="00E66BA2" w:rsidRPr="00236C61" w:rsidRDefault="00902587" w:rsidP="00902587">
      <w:pPr>
        <w:numPr>
          <w:ilvl w:val="0"/>
          <w:numId w:val="11"/>
        </w:numPr>
        <w:autoSpaceDE w:val="0"/>
        <w:autoSpaceDN w:val="0"/>
        <w:spacing w:after="0"/>
        <w:rPr>
          <w:lang w:val="tr-TR"/>
        </w:rPr>
      </w:pPr>
      <w:r w:rsidRPr="00236C61">
        <w:rPr>
          <w:lang w:val="tr-TR"/>
        </w:rPr>
        <w:t>Metal</w:t>
      </w:r>
      <w:r w:rsidR="00E66BA2" w:rsidRPr="00236C61">
        <w:rPr>
          <w:lang w:val="tr-TR"/>
        </w:rPr>
        <w:t xml:space="preserve"> lifler</w:t>
      </w:r>
      <w:r>
        <w:rPr>
          <w:lang w:val="tr-TR"/>
        </w:rPr>
        <w:t>,</w:t>
      </w:r>
    </w:p>
    <w:p w14:paraId="151A3466" w14:textId="5EA316B5" w:rsidR="00E66BA2" w:rsidRPr="00236C61" w:rsidRDefault="00902587" w:rsidP="00902587">
      <w:pPr>
        <w:numPr>
          <w:ilvl w:val="0"/>
          <w:numId w:val="11"/>
        </w:numPr>
        <w:autoSpaceDE w:val="0"/>
        <w:autoSpaceDN w:val="0"/>
        <w:spacing w:after="0"/>
        <w:rPr>
          <w:lang w:val="tr-TR"/>
        </w:rPr>
      </w:pPr>
      <w:r w:rsidRPr="00236C61">
        <w:rPr>
          <w:lang w:val="tr-TR"/>
        </w:rPr>
        <w:t>Mineral</w:t>
      </w:r>
      <w:r w:rsidR="00E66BA2" w:rsidRPr="00236C61">
        <w:rPr>
          <w:lang w:val="tr-TR"/>
        </w:rPr>
        <w:t xml:space="preserve"> lifler.</w:t>
      </w:r>
    </w:p>
    <w:p w14:paraId="2958F117" w14:textId="7CED8026" w:rsidR="00E66BA2" w:rsidRPr="00236C61" w:rsidRDefault="00E66BA2" w:rsidP="00352A41">
      <w:pPr>
        <w:tabs>
          <w:tab w:val="left" w:pos="-720"/>
          <w:tab w:val="left" w:pos="0"/>
          <w:tab w:val="left" w:pos="567"/>
        </w:tabs>
        <w:suppressAutoHyphens/>
        <w:spacing w:after="0"/>
        <w:ind w:left="563" w:hanging="563"/>
        <w:rPr>
          <w:spacing w:val="-3"/>
          <w:lang w:val="tr-TR"/>
        </w:rPr>
      </w:pPr>
      <w:r w:rsidRPr="00236C61">
        <w:rPr>
          <w:spacing w:val="-3"/>
          <w:lang w:val="tr-TR"/>
        </w:rPr>
        <w:t>6.3</w:t>
      </w:r>
      <w:r w:rsidRPr="00236C61">
        <w:rPr>
          <w:spacing w:val="-3"/>
          <w:lang w:val="tr-TR"/>
        </w:rPr>
        <w:tab/>
        <w:t>Ürünlerin “</w:t>
      </w:r>
      <w:proofErr w:type="spellStart"/>
      <w:r w:rsidRPr="00236C61">
        <w:rPr>
          <w:spacing w:val="-3"/>
          <w:lang w:val="tr-TR"/>
        </w:rPr>
        <w:t>gipe</w:t>
      </w:r>
      <w:proofErr w:type="spellEnd"/>
      <w:r w:rsidRPr="00236C61">
        <w:rPr>
          <w:spacing w:val="-3"/>
          <w:lang w:val="tr-TR"/>
        </w:rPr>
        <w:t xml:space="preserve"> edilmiş olsun olmasın bükülebilir polieter segmentli poliüretandan segmente edilmiş mamul iplik” ihtiva ettiği hallerde bu tolerans, bu iplik açısından </w:t>
      </w:r>
      <w:proofErr w:type="gramStart"/>
      <w:r w:rsidR="00DE5C8C" w:rsidRPr="00236C61">
        <w:rPr>
          <w:spacing w:val="-3"/>
          <w:lang w:val="tr-TR"/>
        </w:rPr>
        <w:t>%20</w:t>
      </w:r>
      <w:proofErr w:type="gramEnd"/>
      <w:r w:rsidRPr="00236C61">
        <w:rPr>
          <w:spacing w:val="-3"/>
          <w:lang w:val="tr-TR"/>
        </w:rPr>
        <w:t>’dir.</w:t>
      </w:r>
    </w:p>
    <w:p w14:paraId="4AA2A97E" w14:textId="51EC39DF" w:rsidR="00E66BA2" w:rsidRPr="002C1AE9" w:rsidRDefault="00E66BA2" w:rsidP="00352A41">
      <w:pPr>
        <w:tabs>
          <w:tab w:val="left" w:pos="-720"/>
          <w:tab w:val="left" w:pos="-142"/>
          <w:tab w:val="left" w:pos="567"/>
        </w:tabs>
        <w:suppressAutoHyphens/>
        <w:spacing w:after="0"/>
        <w:ind w:left="563" w:hanging="563"/>
        <w:rPr>
          <w:spacing w:val="-3"/>
          <w:lang w:val="tr-TR"/>
        </w:rPr>
      </w:pPr>
      <w:r w:rsidRPr="00236C61">
        <w:rPr>
          <w:spacing w:val="-3"/>
          <w:lang w:val="tr-TR"/>
        </w:rPr>
        <w:t>6.4</w:t>
      </w:r>
      <w:r w:rsidRPr="00236C61">
        <w:rPr>
          <w:spacing w:val="-3"/>
          <w:lang w:val="tr-TR"/>
        </w:rPr>
        <w:tab/>
        <w:t>Ürünlerin</w:t>
      </w:r>
      <w:r w:rsidR="00441D6B">
        <w:rPr>
          <w:spacing w:val="-3"/>
          <w:lang w:val="tr-TR"/>
        </w:rPr>
        <w:t xml:space="preserve"> “</w:t>
      </w:r>
      <w:r w:rsidR="00441D6B" w:rsidRPr="00441D6B">
        <w:rPr>
          <w:spacing w:val="-3"/>
          <w:lang w:val="tr-TR"/>
        </w:rPr>
        <w:t>genişliği 5 mm’yi geçmeyen ve iki plastik film katmanı arasına saydam yahut renkli bir yapıştırıcı uygulanması ve katmanların iki taraflı sıkıştırılması yoluyla elde edilen</w:t>
      </w:r>
      <w:r w:rsidR="00441D6B" w:rsidRPr="00441D6B">
        <w:rPr>
          <w:spacing w:val="-3"/>
          <w:lang w:val="tr-TR"/>
        </w:rPr>
        <w:t xml:space="preserve"> </w:t>
      </w:r>
      <w:r w:rsidR="00441D6B">
        <w:rPr>
          <w:spacing w:val="-3"/>
          <w:lang w:val="tr-TR"/>
        </w:rPr>
        <w:lastRenderedPageBreak/>
        <w:t>a</w:t>
      </w:r>
      <w:r w:rsidR="00441D6B" w:rsidRPr="00441D6B">
        <w:rPr>
          <w:spacing w:val="-3"/>
          <w:lang w:val="tr-TR"/>
        </w:rPr>
        <w:t>lüminyum tozu ile kaplanmış olsun veya olmasın alüminyum yaprağı ya da plastik film dolgusundan oluşan bir şerit</w:t>
      </w:r>
      <w:r w:rsidR="00441D6B">
        <w:rPr>
          <w:spacing w:val="-3"/>
          <w:lang w:val="tr-TR"/>
        </w:rPr>
        <w:t xml:space="preserve">” </w:t>
      </w:r>
      <w:r w:rsidRPr="00236C61">
        <w:rPr>
          <w:spacing w:val="-3"/>
          <w:lang w:val="tr-TR"/>
        </w:rPr>
        <w:t xml:space="preserve">ihtiva ettiği hallerde bu tolerans, bu </w:t>
      </w:r>
      <w:r w:rsidRPr="00236C61">
        <w:rPr>
          <w:lang w:val="tr-TR"/>
        </w:rPr>
        <w:t xml:space="preserve">şerit </w:t>
      </w:r>
      <w:r w:rsidR="00DE5C8C">
        <w:rPr>
          <w:lang w:val="tr-TR"/>
        </w:rPr>
        <w:t>bakımından</w:t>
      </w:r>
      <w:r w:rsidRPr="00236C61">
        <w:rPr>
          <w:lang w:val="tr-TR"/>
        </w:rPr>
        <w:t xml:space="preserve"> </w:t>
      </w:r>
      <w:proofErr w:type="gramStart"/>
      <w:r w:rsidR="00DE5C8C" w:rsidRPr="00236C61">
        <w:rPr>
          <w:lang w:val="tr-TR"/>
        </w:rPr>
        <w:t>%30</w:t>
      </w:r>
      <w:proofErr w:type="gramEnd"/>
      <w:r w:rsidRPr="00236C61">
        <w:rPr>
          <w:lang w:val="tr-TR"/>
        </w:rPr>
        <w:t>’dur.</w:t>
      </w:r>
    </w:p>
    <w:p w14:paraId="72144246" w14:textId="1BC3EDCA" w:rsidR="00E66BA2" w:rsidRPr="00236C61" w:rsidRDefault="00E66BA2" w:rsidP="00352A41">
      <w:pPr>
        <w:tabs>
          <w:tab w:val="left" w:pos="-720"/>
          <w:tab w:val="left" w:pos="0"/>
          <w:tab w:val="left" w:pos="567"/>
        </w:tabs>
        <w:suppressAutoHyphens/>
        <w:spacing w:after="0"/>
        <w:ind w:left="-142" w:firstLine="142"/>
        <w:rPr>
          <w:b/>
          <w:spacing w:val="-3"/>
          <w:lang w:val="tr-TR"/>
        </w:rPr>
      </w:pPr>
      <w:r w:rsidRPr="00236C61">
        <w:rPr>
          <w:b/>
          <w:spacing w:val="-3"/>
          <w:lang w:val="tr-TR"/>
        </w:rPr>
        <w:t xml:space="preserve">Not </w:t>
      </w:r>
      <w:r w:rsidR="00DE5C8C" w:rsidRPr="00236C61">
        <w:rPr>
          <w:b/>
          <w:spacing w:val="-3"/>
          <w:lang w:val="tr-TR"/>
        </w:rPr>
        <w:t>7-</w:t>
      </w:r>
      <w:r w:rsidRPr="00236C61">
        <w:rPr>
          <w:b/>
          <w:spacing w:val="-3"/>
          <w:lang w:val="tr-TR"/>
        </w:rPr>
        <w:t xml:space="preserve"> Belirli tekstil ürünlerine uygulanan diğer toleranslar</w:t>
      </w:r>
    </w:p>
    <w:p w14:paraId="0E3F753D" w14:textId="125089F1" w:rsidR="00E66BA2" w:rsidRPr="00236C61" w:rsidRDefault="00E66BA2" w:rsidP="00352A41">
      <w:pPr>
        <w:tabs>
          <w:tab w:val="left" w:pos="-720"/>
          <w:tab w:val="left" w:pos="567"/>
        </w:tabs>
        <w:suppressAutoHyphens/>
        <w:spacing w:after="0"/>
        <w:ind w:left="567" w:hanging="567"/>
        <w:rPr>
          <w:spacing w:val="-3"/>
          <w:lang w:val="tr-TR"/>
        </w:rPr>
      </w:pPr>
      <w:r w:rsidRPr="00236C61">
        <w:rPr>
          <w:spacing w:val="-3"/>
          <w:lang w:val="tr-TR"/>
        </w:rPr>
        <w:t>7.1</w:t>
      </w:r>
      <w:r w:rsidRPr="00236C61">
        <w:rPr>
          <w:spacing w:val="-3"/>
          <w:lang w:val="tr-TR"/>
        </w:rPr>
        <w:tab/>
        <w:t>Listede bu Nota atıfta bulunulması halinde,</w:t>
      </w:r>
      <w:r w:rsidRPr="00236C61">
        <w:rPr>
          <w:rFonts w:eastAsia="Calibri"/>
          <w:lang w:val="tr-TR" w:eastAsia="en-US"/>
        </w:rPr>
        <w:t xml:space="preserve"> </w:t>
      </w:r>
      <w:r w:rsidRPr="00236C61">
        <w:rPr>
          <w:spacing w:val="-3"/>
          <w:lang w:val="tr-TR"/>
        </w:rPr>
        <w:t xml:space="preserve">ürünün yer aldığı </w:t>
      </w:r>
      <w:r w:rsidR="00DE5C8C">
        <w:rPr>
          <w:spacing w:val="-3"/>
          <w:lang w:val="tr-TR"/>
        </w:rPr>
        <w:t xml:space="preserve">tarife </w:t>
      </w:r>
      <w:r w:rsidRPr="00236C61">
        <w:rPr>
          <w:spacing w:val="-3"/>
          <w:lang w:val="tr-TR"/>
        </w:rPr>
        <w:t>pozisyon</w:t>
      </w:r>
      <w:r w:rsidR="00DE5C8C">
        <w:rPr>
          <w:spacing w:val="-3"/>
          <w:lang w:val="tr-TR"/>
        </w:rPr>
        <w:t>u</w:t>
      </w:r>
      <w:r w:rsidRPr="00236C61">
        <w:rPr>
          <w:spacing w:val="-3"/>
          <w:lang w:val="tr-TR"/>
        </w:rPr>
        <w:t xml:space="preserve"> dışındaki bir pozisyonda sınıflandırılmaları ve kıymetlerinin ürünün fabrika çıkış fiyatının </w:t>
      </w:r>
      <w:proofErr w:type="gramStart"/>
      <w:r w:rsidRPr="00236C61">
        <w:rPr>
          <w:spacing w:val="-3"/>
          <w:lang w:val="tr-TR"/>
        </w:rPr>
        <w:t>%15</w:t>
      </w:r>
      <w:proofErr w:type="gramEnd"/>
      <w:r w:rsidRPr="00236C61">
        <w:rPr>
          <w:spacing w:val="-3"/>
          <w:lang w:val="tr-TR"/>
        </w:rPr>
        <w:t>'ini aşmaması şartıyla</w:t>
      </w:r>
      <w:r w:rsidR="00DE5C8C" w:rsidRPr="00DE5C8C">
        <w:t xml:space="preserve"> </w:t>
      </w:r>
      <w:r w:rsidR="00DE5C8C" w:rsidRPr="00DE5C8C">
        <w:rPr>
          <w:spacing w:val="-3"/>
          <w:lang w:val="tr-TR"/>
        </w:rPr>
        <w:t>listede</w:t>
      </w:r>
      <w:r w:rsidRPr="00236C61">
        <w:rPr>
          <w:spacing w:val="-3"/>
          <w:lang w:val="tr-TR"/>
        </w:rPr>
        <w:t xml:space="preserve"> ilgili hazır ürün için sütun (3)'te belirtilen kuralları karşılamayan tekstil </w:t>
      </w:r>
      <w:r w:rsidR="00DE5C8C">
        <w:rPr>
          <w:spacing w:val="-3"/>
          <w:lang w:val="tr-TR"/>
        </w:rPr>
        <w:t>maddeleri</w:t>
      </w:r>
      <w:r w:rsidRPr="00236C61">
        <w:rPr>
          <w:spacing w:val="-3"/>
          <w:lang w:val="tr-TR"/>
        </w:rPr>
        <w:t xml:space="preserve"> (astarlar ve iç astarlar hariç) kullanılabilir.</w:t>
      </w:r>
      <w:r w:rsidR="00F837C9">
        <w:rPr>
          <w:spacing w:val="-3"/>
          <w:lang w:val="tr-TR"/>
        </w:rPr>
        <w:t xml:space="preserve"> Ceplik kumaşlar, astar ve iç astar olarak kabul edilmez ve bu </w:t>
      </w:r>
      <w:r w:rsidR="00DE5C8C">
        <w:rPr>
          <w:spacing w:val="-3"/>
          <w:lang w:val="tr-TR"/>
        </w:rPr>
        <w:t>N</w:t>
      </w:r>
      <w:r w:rsidR="00F837C9">
        <w:rPr>
          <w:spacing w:val="-3"/>
          <w:lang w:val="tr-TR"/>
        </w:rPr>
        <w:t>otta belirtilen toleranstan yararlanabilirler.</w:t>
      </w:r>
      <w:r w:rsidRPr="00236C61">
        <w:rPr>
          <w:spacing w:val="-3"/>
          <w:lang w:val="tr-TR"/>
        </w:rPr>
        <w:tab/>
      </w:r>
    </w:p>
    <w:p w14:paraId="338157BD" w14:textId="44BFCF0C" w:rsidR="00E66BA2" w:rsidRPr="00236C61" w:rsidRDefault="00E66BA2" w:rsidP="00352A41">
      <w:pPr>
        <w:tabs>
          <w:tab w:val="left" w:pos="-720"/>
          <w:tab w:val="left" w:pos="-142"/>
          <w:tab w:val="left" w:pos="567"/>
        </w:tabs>
        <w:suppressAutoHyphens/>
        <w:spacing w:after="0"/>
        <w:ind w:left="563" w:hanging="563"/>
        <w:rPr>
          <w:spacing w:val="-3"/>
          <w:lang w:val="tr-TR"/>
        </w:rPr>
      </w:pPr>
      <w:r w:rsidRPr="00236C61">
        <w:rPr>
          <w:spacing w:val="-3"/>
          <w:lang w:val="tr-TR"/>
        </w:rPr>
        <w:t>7.2</w:t>
      </w:r>
      <w:r w:rsidRPr="00236C61">
        <w:rPr>
          <w:spacing w:val="-3"/>
          <w:lang w:val="tr-TR"/>
        </w:rPr>
        <w:tab/>
        <w:t xml:space="preserve">Not 7.3’e halel getirmeksizin 50 ila </w:t>
      </w:r>
      <w:proofErr w:type="gramStart"/>
      <w:r w:rsidRPr="00236C61">
        <w:rPr>
          <w:spacing w:val="-3"/>
          <w:lang w:val="tr-TR"/>
        </w:rPr>
        <w:t>63</w:t>
      </w:r>
      <w:r w:rsidR="00E6512A">
        <w:rPr>
          <w:spacing w:val="-3"/>
          <w:lang w:val="tr-TR"/>
        </w:rPr>
        <w:t xml:space="preserve"> </w:t>
      </w:r>
      <w:r w:rsidRPr="00236C61">
        <w:rPr>
          <w:spacing w:val="-3"/>
          <w:lang w:val="tr-TR"/>
        </w:rPr>
        <w:t>üncü</w:t>
      </w:r>
      <w:proofErr w:type="gramEnd"/>
      <w:r w:rsidRPr="00236C61">
        <w:rPr>
          <w:spacing w:val="-3"/>
          <w:lang w:val="tr-TR"/>
        </w:rPr>
        <w:t xml:space="preserve"> fasıllarda sınıflandırılmayan </w:t>
      </w:r>
      <w:r w:rsidR="00DE5C8C">
        <w:rPr>
          <w:spacing w:val="-3"/>
          <w:lang w:val="tr-TR"/>
        </w:rPr>
        <w:t>madde</w:t>
      </w:r>
      <w:r w:rsidRPr="00236C61">
        <w:rPr>
          <w:spacing w:val="-3"/>
          <w:lang w:val="tr-TR"/>
        </w:rPr>
        <w:t>ler, dokumaya elverişli madde ihtiva etsinler veya etmesinler</w:t>
      </w:r>
      <w:r w:rsidR="004F5DB9">
        <w:rPr>
          <w:spacing w:val="-3"/>
          <w:lang w:val="tr-TR"/>
        </w:rPr>
        <w:t>, tekstil</w:t>
      </w:r>
      <w:r w:rsidR="00DE5C8C">
        <w:rPr>
          <w:spacing w:val="-3"/>
          <w:lang w:val="tr-TR"/>
        </w:rPr>
        <w:t xml:space="preserve"> ürünlerin</w:t>
      </w:r>
      <w:r w:rsidR="004F5DB9">
        <w:rPr>
          <w:spacing w:val="-3"/>
          <w:lang w:val="tr-TR"/>
        </w:rPr>
        <w:t>in</w:t>
      </w:r>
      <w:r w:rsidR="00DE5C8C">
        <w:rPr>
          <w:spacing w:val="-3"/>
          <w:lang w:val="tr-TR"/>
        </w:rPr>
        <w:t xml:space="preserve"> imalatında </w:t>
      </w:r>
      <w:r w:rsidRPr="00236C61">
        <w:rPr>
          <w:spacing w:val="-3"/>
          <w:lang w:val="tr-TR"/>
        </w:rPr>
        <w:t>serbestçe kullanılabilirler.</w:t>
      </w:r>
    </w:p>
    <w:p w14:paraId="6A23852A" w14:textId="23888A6D" w:rsidR="00E66BA2" w:rsidRPr="002C1AE9" w:rsidRDefault="00E66BA2" w:rsidP="00352A41">
      <w:pPr>
        <w:tabs>
          <w:tab w:val="left" w:pos="-720"/>
          <w:tab w:val="left" w:pos="567"/>
        </w:tabs>
        <w:suppressAutoHyphens/>
        <w:spacing w:after="0"/>
        <w:ind w:left="563" w:hanging="563"/>
        <w:rPr>
          <w:spacing w:val="-3"/>
          <w:lang w:val="tr-TR"/>
        </w:rPr>
      </w:pPr>
      <w:r w:rsidRPr="00236C61">
        <w:rPr>
          <w:spacing w:val="-3"/>
          <w:lang w:val="tr-TR"/>
        </w:rPr>
        <w:t>7.3</w:t>
      </w:r>
      <w:r w:rsidRPr="00236C61">
        <w:rPr>
          <w:spacing w:val="-3"/>
          <w:lang w:val="tr-TR"/>
        </w:rPr>
        <w:tab/>
      </w:r>
      <w:bookmarkStart w:id="3" w:name="_Hlk205287396"/>
      <w:r w:rsidRPr="00236C61">
        <w:rPr>
          <w:spacing w:val="-3"/>
          <w:lang w:val="tr-TR"/>
        </w:rPr>
        <w:t xml:space="preserve">Bir yüzde kuralı uygulandığında, kullanılan menşeli olmayan girdilerin kıymeti hesaplanırken 50 ila </w:t>
      </w:r>
      <w:proofErr w:type="gramStart"/>
      <w:r w:rsidRPr="00236C61">
        <w:rPr>
          <w:spacing w:val="-3"/>
          <w:lang w:val="tr-TR"/>
        </w:rPr>
        <w:t>63</w:t>
      </w:r>
      <w:r w:rsidR="00E6512A">
        <w:rPr>
          <w:spacing w:val="-3"/>
          <w:lang w:val="tr-TR"/>
        </w:rPr>
        <w:t xml:space="preserve"> </w:t>
      </w:r>
      <w:r w:rsidRPr="00236C61">
        <w:rPr>
          <w:spacing w:val="-3"/>
          <w:lang w:val="tr-TR"/>
        </w:rPr>
        <w:t>üncü</w:t>
      </w:r>
      <w:proofErr w:type="gramEnd"/>
      <w:r w:rsidRPr="00236C61">
        <w:rPr>
          <w:spacing w:val="-3"/>
          <w:lang w:val="tr-TR"/>
        </w:rPr>
        <w:t xml:space="preserve"> fasıllarda sınıflandırılmayan </w:t>
      </w:r>
      <w:r w:rsidR="00DE5C8C">
        <w:rPr>
          <w:spacing w:val="-3"/>
          <w:lang w:val="tr-TR"/>
        </w:rPr>
        <w:t xml:space="preserve">maddelerin </w:t>
      </w:r>
      <w:r w:rsidRPr="00236C61">
        <w:rPr>
          <w:spacing w:val="-3"/>
          <w:lang w:val="tr-TR"/>
        </w:rPr>
        <w:t>kıymetlerinin de hesaba dâhil edilmesi gerekir.</w:t>
      </w:r>
      <w:bookmarkEnd w:id="3"/>
    </w:p>
    <w:p w14:paraId="15ED2859" w14:textId="04EEB7D2" w:rsidR="00E66BA2" w:rsidRPr="00236C61" w:rsidRDefault="00E66BA2" w:rsidP="00352A41">
      <w:pPr>
        <w:tabs>
          <w:tab w:val="left" w:pos="-720"/>
          <w:tab w:val="left" w:pos="567"/>
        </w:tabs>
        <w:suppressAutoHyphens/>
        <w:spacing w:after="0"/>
        <w:ind w:left="0"/>
        <w:rPr>
          <w:b/>
          <w:spacing w:val="-3"/>
          <w:lang w:val="tr-TR"/>
        </w:rPr>
      </w:pPr>
      <w:r w:rsidRPr="00236C61">
        <w:rPr>
          <w:b/>
          <w:spacing w:val="-3"/>
          <w:lang w:val="tr-TR"/>
        </w:rPr>
        <w:t xml:space="preserve">Not </w:t>
      </w:r>
      <w:r w:rsidR="00857211" w:rsidRPr="00236C61">
        <w:rPr>
          <w:b/>
          <w:spacing w:val="-3"/>
          <w:lang w:val="tr-TR"/>
        </w:rPr>
        <w:t>8-</w:t>
      </w:r>
      <w:r w:rsidRPr="00236C61">
        <w:rPr>
          <w:b/>
          <w:spacing w:val="-3"/>
          <w:lang w:val="tr-TR"/>
        </w:rPr>
        <w:t xml:space="preserve"> </w:t>
      </w:r>
      <w:proofErr w:type="gramStart"/>
      <w:r w:rsidR="00857211">
        <w:rPr>
          <w:b/>
          <w:spacing w:val="-3"/>
          <w:lang w:val="tr-TR"/>
        </w:rPr>
        <w:t xml:space="preserve">27 </w:t>
      </w:r>
      <w:proofErr w:type="spellStart"/>
      <w:r w:rsidR="00857211">
        <w:rPr>
          <w:b/>
          <w:spacing w:val="-3"/>
          <w:lang w:val="tr-TR"/>
        </w:rPr>
        <w:t>nci</w:t>
      </w:r>
      <w:proofErr w:type="spellEnd"/>
      <w:proofErr w:type="gramEnd"/>
      <w:r w:rsidR="00857211">
        <w:rPr>
          <w:b/>
          <w:spacing w:val="-3"/>
          <w:lang w:val="tr-TR"/>
        </w:rPr>
        <w:t xml:space="preserve"> fasılda</w:t>
      </w:r>
      <w:r w:rsidRPr="00236C61">
        <w:rPr>
          <w:b/>
          <w:spacing w:val="-3"/>
          <w:lang w:val="tr-TR"/>
        </w:rPr>
        <w:t xml:space="preserve"> yer alan belirli ürünlere ilişkin </w:t>
      </w:r>
      <w:r w:rsidR="00857211">
        <w:rPr>
          <w:b/>
          <w:spacing w:val="-3"/>
          <w:lang w:val="tr-TR"/>
        </w:rPr>
        <w:t xml:space="preserve">yapılan </w:t>
      </w:r>
      <w:r w:rsidRPr="00236C61">
        <w:rPr>
          <w:b/>
          <w:spacing w:val="-3"/>
          <w:lang w:val="tr-TR"/>
        </w:rPr>
        <w:t xml:space="preserve">özel </w:t>
      </w:r>
      <w:r w:rsidR="00857211">
        <w:rPr>
          <w:b/>
          <w:spacing w:val="-3"/>
          <w:lang w:val="tr-TR"/>
        </w:rPr>
        <w:t>işlemler</w:t>
      </w:r>
      <w:r w:rsidRPr="00236C61">
        <w:rPr>
          <w:b/>
          <w:spacing w:val="-3"/>
          <w:lang w:val="tr-TR"/>
        </w:rPr>
        <w:t xml:space="preserve"> ve basit faaliyetlerin tanımı</w:t>
      </w:r>
    </w:p>
    <w:p w14:paraId="4631951B" w14:textId="1F809B20" w:rsidR="00E66BA2" w:rsidRPr="00236C61" w:rsidRDefault="00E66BA2" w:rsidP="00352A41">
      <w:pPr>
        <w:tabs>
          <w:tab w:val="left" w:pos="-720"/>
          <w:tab w:val="left" w:pos="-142"/>
          <w:tab w:val="left" w:pos="567"/>
        </w:tabs>
        <w:suppressAutoHyphens/>
        <w:spacing w:after="0"/>
        <w:ind w:left="563" w:hanging="563"/>
        <w:rPr>
          <w:spacing w:val="-3"/>
          <w:lang w:val="tr-TR"/>
        </w:rPr>
      </w:pPr>
      <w:r w:rsidRPr="00236C61">
        <w:rPr>
          <w:spacing w:val="-3"/>
          <w:lang w:val="tr-TR"/>
        </w:rPr>
        <w:t>8.1.</w:t>
      </w:r>
      <w:r w:rsidRPr="00236C61">
        <w:rPr>
          <w:spacing w:val="-3"/>
          <w:lang w:val="tr-TR"/>
        </w:rPr>
        <w:tab/>
        <w:t>y 2707 ve 2713 pozisyonları</w:t>
      </w:r>
      <w:r w:rsidR="00857211">
        <w:rPr>
          <w:spacing w:val="-3"/>
          <w:lang w:val="tr-TR"/>
        </w:rPr>
        <w:t>nın</w:t>
      </w:r>
      <w:r w:rsidRPr="00236C61">
        <w:rPr>
          <w:spacing w:val="-3"/>
          <w:lang w:val="tr-TR"/>
        </w:rPr>
        <w:t xml:space="preserve"> amaçları </w:t>
      </w:r>
      <w:r w:rsidR="00294746">
        <w:rPr>
          <w:spacing w:val="-3"/>
          <w:lang w:val="tr-TR"/>
        </w:rPr>
        <w:t>bakımından</w:t>
      </w:r>
      <w:r w:rsidRPr="00236C61">
        <w:rPr>
          <w:spacing w:val="-3"/>
          <w:lang w:val="tr-TR"/>
        </w:rPr>
        <w:t xml:space="preserve"> "özel işlemler" aşağıdakilerdir:</w:t>
      </w:r>
    </w:p>
    <w:p w14:paraId="7731FE2D" w14:textId="2E2F1E3B" w:rsidR="00E66BA2" w:rsidRPr="00236C61" w:rsidRDefault="00857211" w:rsidP="00857211">
      <w:pPr>
        <w:numPr>
          <w:ilvl w:val="0"/>
          <w:numId w:val="12"/>
        </w:numPr>
        <w:autoSpaceDE w:val="0"/>
        <w:autoSpaceDN w:val="0"/>
        <w:spacing w:after="0"/>
        <w:rPr>
          <w:spacing w:val="-3"/>
          <w:lang w:val="tr-TR"/>
        </w:rPr>
      </w:pPr>
      <w:r w:rsidRPr="00236C61">
        <w:rPr>
          <w:spacing w:val="-3"/>
          <w:lang w:val="tr-TR"/>
        </w:rPr>
        <w:t>Vakumla</w:t>
      </w:r>
      <w:r w:rsidR="00E66BA2" w:rsidRPr="00236C61">
        <w:rPr>
          <w:spacing w:val="-3"/>
          <w:lang w:val="tr-TR"/>
        </w:rPr>
        <w:t xml:space="preserve"> damıtma</w:t>
      </w:r>
      <w:r>
        <w:rPr>
          <w:spacing w:val="-3"/>
          <w:lang w:val="tr-TR"/>
        </w:rPr>
        <w:t>.</w:t>
      </w:r>
    </w:p>
    <w:p w14:paraId="53F10E97" w14:textId="14F9516B" w:rsidR="00E66BA2" w:rsidRPr="00236C61" w:rsidRDefault="00857211" w:rsidP="00857211">
      <w:pPr>
        <w:numPr>
          <w:ilvl w:val="0"/>
          <w:numId w:val="12"/>
        </w:numPr>
        <w:autoSpaceDE w:val="0"/>
        <w:autoSpaceDN w:val="0"/>
        <w:spacing w:after="0"/>
        <w:rPr>
          <w:spacing w:val="-3"/>
          <w:lang w:val="tr-TR"/>
        </w:rPr>
      </w:pPr>
      <w:r w:rsidRPr="00236C61">
        <w:rPr>
          <w:spacing w:val="-3"/>
          <w:lang w:val="tr-TR"/>
        </w:rPr>
        <w:t>Daha</w:t>
      </w:r>
      <w:r w:rsidR="00E66BA2" w:rsidRPr="00236C61">
        <w:rPr>
          <w:spacing w:val="-3"/>
          <w:lang w:val="tr-TR"/>
        </w:rPr>
        <w:t xml:space="preserve"> ileri fraksiyonlara ayırma işlemiyle yeniden damıtma</w:t>
      </w:r>
      <w:r>
        <w:rPr>
          <w:spacing w:val="-3"/>
          <w:lang w:val="tr-TR"/>
        </w:rPr>
        <w:t>.</w:t>
      </w:r>
    </w:p>
    <w:p w14:paraId="61C995A3" w14:textId="33B4A254" w:rsidR="00E66BA2" w:rsidRPr="00236C61" w:rsidRDefault="00857211" w:rsidP="00857211">
      <w:pPr>
        <w:numPr>
          <w:ilvl w:val="0"/>
          <w:numId w:val="12"/>
        </w:numPr>
        <w:autoSpaceDE w:val="0"/>
        <w:autoSpaceDN w:val="0"/>
        <w:spacing w:after="0"/>
        <w:rPr>
          <w:spacing w:val="-3"/>
          <w:lang w:val="tr-TR"/>
        </w:rPr>
      </w:pPr>
      <w:r w:rsidRPr="00236C61">
        <w:rPr>
          <w:spacing w:val="-3"/>
          <w:lang w:val="tr-TR"/>
        </w:rPr>
        <w:t>Patlayıcılık</w:t>
      </w:r>
      <w:r w:rsidR="00E66BA2" w:rsidRPr="00236C61">
        <w:rPr>
          <w:spacing w:val="-3"/>
          <w:lang w:val="tr-TR"/>
        </w:rPr>
        <w:t xml:space="preserve"> verme (</w:t>
      </w:r>
      <w:proofErr w:type="spellStart"/>
      <w:r w:rsidR="00E66BA2" w:rsidRPr="00236C61">
        <w:rPr>
          <w:spacing w:val="-3"/>
          <w:lang w:val="tr-TR"/>
        </w:rPr>
        <w:t>cracking</w:t>
      </w:r>
      <w:proofErr w:type="spellEnd"/>
      <w:r w:rsidR="00E66BA2" w:rsidRPr="00236C61">
        <w:rPr>
          <w:spacing w:val="-3"/>
          <w:lang w:val="tr-TR"/>
        </w:rPr>
        <w:t>)</w:t>
      </w:r>
      <w:r>
        <w:rPr>
          <w:spacing w:val="-3"/>
          <w:lang w:val="tr-TR"/>
        </w:rPr>
        <w:t>.</w:t>
      </w:r>
    </w:p>
    <w:p w14:paraId="0D7E85CE" w14:textId="09BEF541" w:rsidR="00E66BA2" w:rsidRPr="00857211" w:rsidRDefault="00857211" w:rsidP="00857211">
      <w:pPr>
        <w:pStyle w:val="ListeParagraf"/>
        <w:numPr>
          <w:ilvl w:val="0"/>
          <w:numId w:val="12"/>
        </w:numPr>
        <w:autoSpaceDE w:val="0"/>
        <w:autoSpaceDN w:val="0"/>
        <w:spacing w:after="0"/>
        <w:rPr>
          <w:spacing w:val="-3"/>
          <w:lang w:val="tr-TR"/>
        </w:rPr>
      </w:pPr>
      <w:r>
        <w:rPr>
          <w:spacing w:val="-3"/>
          <w:lang w:val="tr-TR"/>
        </w:rPr>
        <w:t>Y</w:t>
      </w:r>
      <w:r w:rsidR="00E66BA2" w:rsidRPr="00857211">
        <w:rPr>
          <w:spacing w:val="-3"/>
          <w:lang w:val="tr-TR"/>
        </w:rPr>
        <w:t>eniden şekillendirme</w:t>
      </w:r>
      <w:r>
        <w:rPr>
          <w:spacing w:val="-3"/>
          <w:lang w:val="tr-TR"/>
        </w:rPr>
        <w:t>.</w:t>
      </w:r>
    </w:p>
    <w:p w14:paraId="49DFDF6A" w14:textId="35C0D787" w:rsidR="00E66BA2" w:rsidRPr="00236C61" w:rsidRDefault="00857211" w:rsidP="00857211">
      <w:pPr>
        <w:numPr>
          <w:ilvl w:val="0"/>
          <w:numId w:val="12"/>
        </w:numPr>
        <w:autoSpaceDE w:val="0"/>
        <w:autoSpaceDN w:val="0"/>
        <w:spacing w:after="0"/>
        <w:rPr>
          <w:spacing w:val="-3"/>
          <w:lang w:val="tr-TR"/>
        </w:rPr>
      </w:pPr>
      <w:r w:rsidRPr="00236C61">
        <w:rPr>
          <w:spacing w:val="-3"/>
          <w:lang w:val="tr-TR"/>
        </w:rPr>
        <w:t>Seçici</w:t>
      </w:r>
      <w:r w:rsidR="00E66BA2" w:rsidRPr="00236C61">
        <w:rPr>
          <w:spacing w:val="-3"/>
          <w:lang w:val="tr-TR"/>
        </w:rPr>
        <w:t xml:space="preserve"> çözücüler vasıtasıyla ekstraksiyon</w:t>
      </w:r>
      <w:r>
        <w:rPr>
          <w:spacing w:val="-3"/>
          <w:lang w:val="tr-TR"/>
        </w:rPr>
        <w:t>.</w:t>
      </w:r>
    </w:p>
    <w:p w14:paraId="2C8ACC76" w14:textId="5743F154" w:rsidR="00E66BA2" w:rsidRPr="00236C61" w:rsidRDefault="00857211" w:rsidP="00857211">
      <w:pPr>
        <w:numPr>
          <w:ilvl w:val="0"/>
          <w:numId w:val="12"/>
        </w:numPr>
        <w:autoSpaceDE w:val="0"/>
        <w:autoSpaceDN w:val="0"/>
        <w:spacing w:after="0"/>
        <w:rPr>
          <w:spacing w:val="-3"/>
          <w:lang w:val="tr-TR"/>
        </w:rPr>
      </w:pPr>
      <w:r>
        <w:rPr>
          <w:spacing w:val="-3"/>
          <w:lang w:val="tr-TR"/>
        </w:rPr>
        <w:t>K</w:t>
      </w:r>
      <w:r w:rsidR="00E66BA2" w:rsidRPr="00236C61">
        <w:rPr>
          <w:spacing w:val="-3"/>
          <w:lang w:val="tr-TR"/>
        </w:rPr>
        <w:t xml:space="preserve">onsantre sülfirik asitle, </w:t>
      </w:r>
      <w:proofErr w:type="spellStart"/>
      <w:r w:rsidR="00E66BA2" w:rsidRPr="00236C61">
        <w:rPr>
          <w:spacing w:val="-3"/>
          <w:lang w:val="tr-TR"/>
        </w:rPr>
        <w:t>oleumla</w:t>
      </w:r>
      <w:proofErr w:type="spellEnd"/>
      <w:r w:rsidR="00E66BA2" w:rsidRPr="00236C61">
        <w:rPr>
          <w:spacing w:val="-3"/>
          <w:lang w:val="tr-TR"/>
        </w:rPr>
        <w:t xml:space="preserve"> ya da sülfürik anhidritle işlem</w:t>
      </w:r>
      <w:r>
        <w:rPr>
          <w:spacing w:val="-3"/>
          <w:lang w:val="tr-TR"/>
        </w:rPr>
        <w:t>e</w:t>
      </w:r>
      <w:r w:rsidR="00E66BA2" w:rsidRPr="00236C61">
        <w:rPr>
          <w:spacing w:val="-3"/>
          <w:lang w:val="tr-TR"/>
        </w:rPr>
        <w:t xml:space="preserve">; alkali ajanlarla </w:t>
      </w:r>
      <w:proofErr w:type="gramStart"/>
      <w:r w:rsidR="00E66BA2" w:rsidRPr="00236C61">
        <w:rPr>
          <w:spacing w:val="-3"/>
          <w:lang w:val="tr-TR"/>
        </w:rPr>
        <w:t>nötralizasyon;</w:t>
      </w:r>
      <w:proofErr w:type="gramEnd"/>
      <w:r w:rsidR="00E66BA2" w:rsidRPr="00236C61">
        <w:rPr>
          <w:spacing w:val="-3"/>
          <w:lang w:val="tr-TR"/>
        </w:rPr>
        <w:t xml:space="preserve"> </w:t>
      </w:r>
      <w:r>
        <w:rPr>
          <w:spacing w:val="-3"/>
          <w:lang w:val="tr-TR"/>
        </w:rPr>
        <w:t>tabii olarak</w:t>
      </w:r>
      <w:r w:rsidR="00E66BA2" w:rsidRPr="00236C61">
        <w:rPr>
          <w:spacing w:val="-3"/>
          <w:lang w:val="tr-TR"/>
        </w:rPr>
        <w:t xml:space="preserve"> aktif olan toprakla, aktifleştirilmiş toprakla, aktif karbon veya boksitle arıtma ve </w:t>
      </w:r>
      <w:proofErr w:type="spellStart"/>
      <w:r w:rsidR="00E66BA2" w:rsidRPr="00236C61">
        <w:rPr>
          <w:spacing w:val="-3"/>
          <w:lang w:val="tr-TR"/>
        </w:rPr>
        <w:t>dekolarasyon</w:t>
      </w:r>
      <w:proofErr w:type="spellEnd"/>
      <w:r w:rsidR="00E66BA2" w:rsidRPr="00236C61">
        <w:rPr>
          <w:spacing w:val="-3"/>
          <w:lang w:val="tr-TR"/>
        </w:rPr>
        <w:t xml:space="preserve"> (rengini giderme)</w:t>
      </w:r>
      <w:r>
        <w:rPr>
          <w:spacing w:val="-3"/>
          <w:lang w:val="tr-TR"/>
        </w:rPr>
        <w:t xml:space="preserve"> işlemlerinin hepsini içeren işlem.</w:t>
      </w:r>
    </w:p>
    <w:p w14:paraId="63D2945F" w14:textId="3A08F205" w:rsidR="00E66BA2" w:rsidRPr="00236C61" w:rsidRDefault="00857211" w:rsidP="00857211">
      <w:pPr>
        <w:numPr>
          <w:ilvl w:val="0"/>
          <w:numId w:val="12"/>
        </w:numPr>
        <w:autoSpaceDE w:val="0"/>
        <w:autoSpaceDN w:val="0"/>
        <w:spacing w:after="0"/>
        <w:rPr>
          <w:spacing w:val="-3"/>
          <w:lang w:val="tr-TR"/>
        </w:rPr>
      </w:pPr>
      <w:r w:rsidRPr="00236C61">
        <w:rPr>
          <w:spacing w:val="-3"/>
          <w:lang w:val="tr-TR"/>
        </w:rPr>
        <w:t>Polimerizasyon</w:t>
      </w:r>
      <w:r>
        <w:rPr>
          <w:spacing w:val="-3"/>
          <w:lang w:val="tr-TR"/>
        </w:rPr>
        <w:t>.</w:t>
      </w:r>
    </w:p>
    <w:p w14:paraId="2092E19F" w14:textId="2BA52AEA" w:rsidR="00E66BA2" w:rsidRPr="00236C61" w:rsidRDefault="00857211" w:rsidP="00857211">
      <w:pPr>
        <w:numPr>
          <w:ilvl w:val="0"/>
          <w:numId w:val="12"/>
        </w:numPr>
        <w:autoSpaceDE w:val="0"/>
        <w:autoSpaceDN w:val="0"/>
        <w:spacing w:after="0"/>
        <w:rPr>
          <w:spacing w:val="-3"/>
          <w:lang w:val="tr-TR"/>
        </w:rPr>
      </w:pPr>
      <w:r w:rsidRPr="00236C61">
        <w:rPr>
          <w:spacing w:val="-3"/>
          <w:lang w:val="tr-TR"/>
        </w:rPr>
        <w:t>Alkilasyon</w:t>
      </w:r>
      <w:r>
        <w:rPr>
          <w:spacing w:val="-3"/>
          <w:lang w:val="tr-TR"/>
        </w:rPr>
        <w:t>.</w:t>
      </w:r>
    </w:p>
    <w:p w14:paraId="3DE653D3" w14:textId="55837785" w:rsidR="00E66BA2" w:rsidRPr="00857211" w:rsidRDefault="00857211" w:rsidP="00857211">
      <w:pPr>
        <w:pStyle w:val="ListeParagraf"/>
        <w:numPr>
          <w:ilvl w:val="0"/>
          <w:numId w:val="12"/>
        </w:numPr>
        <w:autoSpaceDE w:val="0"/>
        <w:autoSpaceDN w:val="0"/>
        <w:spacing w:after="0"/>
        <w:rPr>
          <w:spacing w:val="-3"/>
          <w:lang w:val="tr-TR"/>
        </w:rPr>
      </w:pPr>
      <w:proofErr w:type="spellStart"/>
      <w:r>
        <w:rPr>
          <w:spacing w:val="-3"/>
          <w:lang w:val="tr-TR"/>
        </w:rPr>
        <w:t>İ</w:t>
      </w:r>
      <w:r w:rsidR="00E66BA2" w:rsidRPr="00857211">
        <w:rPr>
          <w:spacing w:val="-3"/>
          <w:lang w:val="tr-TR"/>
        </w:rPr>
        <w:t>zomerasyon</w:t>
      </w:r>
      <w:proofErr w:type="spellEnd"/>
      <w:r w:rsidR="00E66BA2" w:rsidRPr="00857211">
        <w:rPr>
          <w:spacing w:val="-3"/>
          <w:lang w:val="tr-TR"/>
        </w:rPr>
        <w:t>.</w:t>
      </w:r>
    </w:p>
    <w:p w14:paraId="482A8EEF" w14:textId="1E95F107" w:rsidR="00E66BA2" w:rsidRPr="00236C61" w:rsidRDefault="00E66BA2" w:rsidP="00352A41">
      <w:pPr>
        <w:autoSpaceDE w:val="0"/>
        <w:autoSpaceDN w:val="0"/>
        <w:spacing w:after="0"/>
        <w:ind w:left="0"/>
        <w:rPr>
          <w:spacing w:val="-3"/>
          <w:lang w:val="tr-TR"/>
        </w:rPr>
      </w:pPr>
      <w:r w:rsidRPr="00236C61">
        <w:rPr>
          <w:spacing w:val="-3"/>
          <w:lang w:val="tr-TR"/>
        </w:rPr>
        <w:lastRenderedPageBreak/>
        <w:t>8.2</w:t>
      </w:r>
      <w:r w:rsidRPr="00236C61">
        <w:rPr>
          <w:spacing w:val="-3"/>
          <w:lang w:val="tr-TR"/>
        </w:rPr>
        <w:tab/>
        <w:t>2710, 2711 ve 2712 pozisyonları</w:t>
      </w:r>
      <w:r w:rsidR="00857211">
        <w:rPr>
          <w:spacing w:val="-3"/>
          <w:lang w:val="tr-TR"/>
        </w:rPr>
        <w:t>nın</w:t>
      </w:r>
      <w:r w:rsidRPr="00236C61">
        <w:rPr>
          <w:spacing w:val="-3"/>
          <w:lang w:val="tr-TR"/>
        </w:rPr>
        <w:t xml:space="preserve"> amaçları </w:t>
      </w:r>
      <w:r w:rsidR="00857211">
        <w:rPr>
          <w:spacing w:val="-3"/>
          <w:lang w:val="tr-TR"/>
        </w:rPr>
        <w:t>bakımından</w:t>
      </w:r>
      <w:r w:rsidRPr="00236C61">
        <w:rPr>
          <w:spacing w:val="-3"/>
          <w:lang w:val="tr-TR"/>
        </w:rPr>
        <w:t xml:space="preserve"> "özel işlemler" aşağıdakilerdir:</w:t>
      </w:r>
    </w:p>
    <w:p w14:paraId="23BA3307" w14:textId="09AF9EF9" w:rsidR="00E66BA2" w:rsidRPr="00236C61" w:rsidRDefault="00857211" w:rsidP="00857211">
      <w:pPr>
        <w:numPr>
          <w:ilvl w:val="0"/>
          <w:numId w:val="13"/>
        </w:numPr>
        <w:autoSpaceDE w:val="0"/>
        <w:autoSpaceDN w:val="0"/>
        <w:spacing w:after="0"/>
        <w:rPr>
          <w:spacing w:val="-3"/>
          <w:lang w:val="tr-TR"/>
        </w:rPr>
      </w:pPr>
      <w:r w:rsidRPr="00236C61">
        <w:rPr>
          <w:spacing w:val="-3"/>
          <w:lang w:val="tr-TR"/>
        </w:rPr>
        <w:t>Vakumla</w:t>
      </w:r>
      <w:r w:rsidR="00E66BA2" w:rsidRPr="00236C61">
        <w:rPr>
          <w:spacing w:val="-3"/>
          <w:lang w:val="tr-TR"/>
        </w:rPr>
        <w:t xml:space="preserve"> damıtma</w:t>
      </w:r>
      <w:r w:rsidR="00B87F35">
        <w:rPr>
          <w:spacing w:val="-3"/>
          <w:lang w:val="tr-TR"/>
        </w:rPr>
        <w:t>.</w:t>
      </w:r>
    </w:p>
    <w:p w14:paraId="394462F8" w14:textId="3FD3F5EC" w:rsidR="00E66BA2" w:rsidRPr="00236C61" w:rsidRDefault="00857211" w:rsidP="00857211">
      <w:pPr>
        <w:numPr>
          <w:ilvl w:val="0"/>
          <w:numId w:val="13"/>
        </w:numPr>
        <w:autoSpaceDE w:val="0"/>
        <w:autoSpaceDN w:val="0"/>
        <w:spacing w:after="0"/>
        <w:rPr>
          <w:spacing w:val="-3"/>
          <w:lang w:val="tr-TR"/>
        </w:rPr>
      </w:pPr>
      <w:r w:rsidRPr="00236C61">
        <w:rPr>
          <w:spacing w:val="-3"/>
          <w:lang w:val="tr-TR"/>
        </w:rPr>
        <w:t>Daha</w:t>
      </w:r>
      <w:r w:rsidR="00E66BA2" w:rsidRPr="00236C61">
        <w:rPr>
          <w:spacing w:val="-3"/>
          <w:lang w:val="tr-TR"/>
        </w:rPr>
        <w:t xml:space="preserve"> ileri fraksiyonlara ayırma işlemiyle yeniden damıtma</w:t>
      </w:r>
      <w:r w:rsidR="00B87F35">
        <w:rPr>
          <w:spacing w:val="-3"/>
          <w:lang w:val="tr-TR"/>
        </w:rPr>
        <w:t>.</w:t>
      </w:r>
      <w:r w:rsidR="00E66BA2" w:rsidRPr="00236C61">
        <w:rPr>
          <w:spacing w:val="-3"/>
          <w:lang w:val="tr-TR"/>
        </w:rPr>
        <w:t> </w:t>
      </w:r>
    </w:p>
    <w:p w14:paraId="0F958C41" w14:textId="287FB9EC" w:rsidR="00E66BA2" w:rsidRPr="00236C61" w:rsidRDefault="00857211" w:rsidP="00857211">
      <w:pPr>
        <w:numPr>
          <w:ilvl w:val="0"/>
          <w:numId w:val="13"/>
        </w:numPr>
        <w:autoSpaceDE w:val="0"/>
        <w:autoSpaceDN w:val="0"/>
        <w:spacing w:after="0"/>
        <w:rPr>
          <w:spacing w:val="-3"/>
          <w:lang w:val="tr-TR"/>
        </w:rPr>
      </w:pPr>
      <w:r w:rsidRPr="00236C61">
        <w:rPr>
          <w:spacing w:val="-3"/>
          <w:lang w:val="tr-TR"/>
        </w:rPr>
        <w:t>Patlayıcılık</w:t>
      </w:r>
      <w:r w:rsidR="00E66BA2" w:rsidRPr="00236C61">
        <w:rPr>
          <w:spacing w:val="-3"/>
          <w:lang w:val="tr-TR"/>
        </w:rPr>
        <w:t xml:space="preserve"> verme (</w:t>
      </w:r>
      <w:proofErr w:type="spellStart"/>
      <w:r w:rsidR="00E66BA2" w:rsidRPr="00236C61">
        <w:rPr>
          <w:spacing w:val="-3"/>
          <w:lang w:val="tr-TR"/>
        </w:rPr>
        <w:t>cracking</w:t>
      </w:r>
      <w:proofErr w:type="spellEnd"/>
      <w:r w:rsidR="00E66BA2" w:rsidRPr="00236C61">
        <w:rPr>
          <w:spacing w:val="-3"/>
          <w:lang w:val="tr-TR"/>
        </w:rPr>
        <w:t>)</w:t>
      </w:r>
      <w:r w:rsidR="00B87F35">
        <w:rPr>
          <w:spacing w:val="-3"/>
          <w:lang w:val="tr-TR"/>
        </w:rPr>
        <w:t>.</w:t>
      </w:r>
    </w:p>
    <w:p w14:paraId="77324A04" w14:textId="5927A5F2" w:rsidR="00E66BA2" w:rsidRPr="00857211" w:rsidRDefault="00857211" w:rsidP="00857211">
      <w:pPr>
        <w:pStyle w:val="ListeParagraf"/>
        <w:numPr>
          <w:ilvl w:val="0"/>
          <w:numId w:val="13"/>
        </w:numPr>
        <w:autoSpaceDE w:val="0"/>
        <w:autoSpaceDN w:val="0"/>
        <w:spacing w:after="0"/>
        <w:rPr>
          <w:spacing w:val="-3"/>
          <w:lang w:val="tr-TR"/>
        </w:rPr>
      </w:pPr>
      <w:r>
        <w:rPr>
          <w:spacing w:val="-3"/>
          <w:lang w:val="tr-TR"/>
        </w:rPr>
        <w:t>Y</w:t>
      </w:r>
      <w:r w:rsidR="00E66BA2" w:rsidRPr="00857211">
        <w:rPr>
          <w:spacing w:val="-3"/>
          <w:lang w:val="tr-TR"/>
        </w:rPr>
        <w:t>eniden şekillendirme</w:t>
      </w:r>
      <w:r w:rsidR="00B87F35">
        <w:rPr>
          <w:spacing w:val="-3"/>
          <w:lang w:val="tr-TR"/>
        </w:rPr>
        <w:t>.</w:t>
      </w:r>
    </w:p>
    <w:p w14:paraId="5F4E6254" w14:textId="09449C79" w:rsidR="00E66BA2" w:rsidRPr="00236C61" w:rsidRDefault="00857211" w:rsidP="00857211">
      <w:pPr>
        <w:numPr>
          <w:ilvl w:val="0"/>
          <w:numId w:val="13"/>
        </w:numPr>
        <w:autoSpaceDE w:val="0"/>
        <w:autoSpaceDN w:val="0"/>
        <w:spacing w:after="0"/>
        <w:rPr>
          <w:spacing w:val="-3"/>
          <w:lang w:val="tr-TR"/>
        </w:rPr>
      </w:pPr>
      <w:r w:rsidRPr="00236C61">
        <w:rPr>
          <w:spacing w:val="-3"/>
          <w:lang w:val="tr-TR"/>
        </w:rPr>
        <w:t>Seçici</w:t>
      </w:r>
      <w:r w:rsidR="00E66BA2" w:rsidRPr="00236C61">
        <w:rPr>
          <w:spacing w:val="-3"/>
          <w:lang w:val="tr-TR"/>
        </w:rPr>
        <w:t xml:space="preserve"> çözücüler vasıtasıyla ekstraksiyon</w:t>
      </w:r>
      <w:r w:rsidR="00B87F35">
        <w:rPr>
          <w:spacing w:val="-3"/>
          <w:lang w:val="tr-TR"/>
        </w:rPr>
        <w:t>.</w:t>
      </w:r>
    </w:p>
    <w:p w14:paraId="5D1F197D" w14:textId="75812236" w:rsidR="00E66BA2" w:rsidRPr="00236C61" w:rsidRDefault="00857211" w:rsidP="00857211">
      <w:pPr>
        <w:numPr>
          <w:ilvl w:val="0"/>
          <w:numId w:val="13"/>
        </w:numPr>
        <w:autoSpaceDE w:val="0"/>
        <w:autoSpaceDN w:val="0"/>
        <w:spacing w:after="0"/>
        <w:rPr>
          <w:spacing w:val="-3"/>
          <w:lang w:val="tr-TR"/>
        </w:rPr>
      </w:pPr>
      <w:r>
        <w:rPr>
          <w:spacing w:val="-3"/>
          <w:lang w:val="tr-TR"/>
        </w:rPr>
        <w:t>K</w:t>
      </w:r>
      <w:r w:rsidR="00E66BA2" w:rsidRPr="00236C61">
        <w:rPr>
          <w:spacing w:val="-3"/>
          <w:lang w:val="tr-TR"/>
        </w:rPr>
        <w:t xml:space="preserve">onsantre sülfirik asitle, </w:t>
      </w:r>
      <w:proofErr w:type="spellStart"/>
      <w:r w:rsidR="00E66BA2" w:rsidRPr="00236C61">
        <w:rPr>
          <w:spacing w:val="-3"/>
          <w:lang w:val="tr-TR"/>
        </w:rPr>
        <w:t>oleumla</w:t>
      </w:r>
      <w:proofErr w:type="spellEnd"/>
      <w:r w:rsidR="00E66BA2" w:rsidRPr="00236C61">
        <w:rPr>
          <w:spacing w:val="-3"/>
          <w:lang w:val="tr-TR"/>
        </w:rPr>
        <w:t xml:space="preserve"> ya da sülfürik anhidritle </w:t>
      </w:r>
      <w:r>
        <w:rPr>
          <w:spacing w:val="-3"/>
          <w:lang w:val="tr-TR"/>
        </w:rPr>
        <w:t>işleme</w:t>
      </w:r>
      <w:r w:rsidR="00E66BA2" w:rsidRPr="00236C61">
        <w:rPr>
          <w:spacing w:val="-3"/>
          <w:lang w:val="tr-TR"/>
        </w:rPr>
        <w:t xml:space="preserve">; alkali ajanlarla </w:t>
      </w:r>
      <w:proofErr w:type="gramStart"/>
      <w:r w:rsidR="00E66BA2" w:rsidRPr="00236C61">
        <w:rPr>
          <w:spacing w:val="-3"/>
          <w:lang w:val="tr-TR"/>
        </w:rPr>
        <w:t>nötralizasyon;</w:t>
      </w:r>
      <w:proofErr w:type="gramEnd"/>
      <w:r w:rsidR="00E66BA2" w:rsidRPr="00236C61">
        <w:rPr>
          <w:spacing w:val="-3"/>
          <w:lang w:val="tr-TR"/>
        </w:rPr>
        <w:t xml:space="preserve"> </w:t>
      </w:r>
      <w:r>
        <w:rPr>
          <w:spacing w:val="-3"/>
          <w:lang w:val="tr-TR"/>
        </w:rPr>
        <w:t>tabii olarak</w:t>
      </w:r>
      <w:r w:rsidR="00E66BA2" w:rsidRPr="00236C61">
        <w:rPr>
          <w:spacing w:val="-3"/>
          <w:lang w:val="tr-TR"/>
        </w:rPr>
        <w:t xml:space="preserve"> aktif olan toprakla, aktifleştirilmiş toprakla, aktif karbon veya boksitle arıtma ve </w:t>
      </w:r>
      <w:proofErr w:type="spellStart"/>
      <w:r w:rsidR="00E66BA2" w:rsidRPr="00236C61">
        <w:rPr>
          <w:spacing w:val="-3"/>
          <w:lang w:val="tr-TR"/>
        </w:rPr>
        <w:t>dekolarasyon</w:t>
      </w:r>
      <w:proofErr w:type="spellEnd"/>
      <w:r w:rsidR="00E66BA2" w:rsidRPr="00236C61">
        <w:rPr>
          <w:spacing w:val="-3"/>
          <w:lang w:val="tr-TR"/>
        </w:rPr>
        <w:t xml:space="preserve"> (rengini giderme)</w:t>
      </w:r>
      <w:r>
        <w:rPr>
          <w:spacing w:val="-3"/>
          <w:lang w:val="tr-TR"/>
        </w:rPr>
        <w:t xml:space="preserve"> işlemlerinin hepsini içeren işlem</w:t>
      </w:r>
      <w:r w:rsidR="00B87F35">
        <w:rPr>
          <w:spacing w:val="-3"/>
          <w:lang w:val="tr-TR"/>
        </w:rPr>
        <w:t>.</w:t>
      </w:r>
    </w:p>
    <w:p w14:paraId="0D21BC9C" w14:textId="22063B50" w:rsidR="00E66BA2" w:rsidRPr="00236C61" w:rsidRDefault="00857211" w:rsidP="00857211">
      <w:pPr>
        <w:numPr>
          <w:ilvl w:val="0"/>
          <w:numId w:val="13"/>
        </w:numPr>
        <w:autoSpaceDE w:val="0"/>
        <w:autoSpaceDN w:val="0"/>
        <w:spacing w:after="0"/>
        <w:rPr>
          <w:spacing w:val="-3"/>
          <w:lang w:val="tr-TR"/>
        </w:rPr>
      </w:pPr>
      <w:r w:rsidRPr="00236C61">
        <w:rPr>
          <w:spacing w:val="-3"/>
          <w:lang w:val="tr-TR"/>
        </w:rPr>
        <w:t>Polimerizasyon</w:t>
      </w:r>
      <w:r w:rsidR="00B87F35">
        <w:rPr>
          <w:spacing w:val="-3"/>
          <w:lang w:val="tr-TR"/>
        </w:rPr>
        <w:t>.</w:t>
      </w:r>
    </w:p>
    <w:p w14:paraId="624D6B3C" w14:textId="3760FA35" w:rsidR="00E66BA2" w:rsidRPr="00236C61" w:rsidRDefault="00857211" w:rsidP="00857211">
      <w:pPr>
        <w:numPr>
          <w:ilvl w:val="0"/>
          <w:numId w:val="13"/>
        </w:numPr>
        <w:autoSpaceDE w:val="0"/>
        <w:autoSpaceDN w:val="0"/>
        <w:spacing w:after="0"/>
        <w:rPr>
          <w:spacing w:val="-3"/>
          <w:lang w:val="tr-TR"/>
        </w:rPr>
      </w:pPr>
      <w:r w:rsidRPr="00236C61">
        <w:rPr>
          <w:spacing w:val="-3"/>
          <w:lang w:val="tr-TR"/>
        </w:rPr>
        <w:t>Alkilasyon</w:t>
      </w:r>
      <w:r w:rsidR="00B87F35">
        <w:rPr>
          <w:spacing w:val="-3"/>
          <w:lang w:val="tr-TR"/>
        </w:rPr>
        <w:t>.</w:t>
      </w:r>
    </w:p>
    <w:p w14:paraId="4F17D056" w14:textId="458450DB" w:rsidR="00E66BA2" w:rsidRPr="00857211" w:rsidRDefault="00857211" w:rsidP="00857211">
      <w:pPr>
        <w:pStyle w:val="ListeParagraf"/>
        <w:numPr>
          <w:ilvl w:val="0"/>
          <w:numId w:val="13"/>
        </w:numPr>
        <w:autoSpaceDE w:val="0"/>
        <w:autoSpaceDN w:val="0"/>
        <w:spacing w:after="0"/>
        <w:rPr>
          <w:spacing w:val="-3"/>
          <w:lang w:val="tr-TR"/>
        </w:rPr>
      </w:pPr>
      <w:proofErr w:type="spellStart"/>
      <w:r>
        <w:rPr>
          <w:spacing w:val="-3"/>
          <w:lang w:val="tr-TR"/>
        </w:rPr>
        <w:t>İ</w:t>
      </w:r>
      <w:r w:rsidR="00E66BA2" w:rsidRPr="00857211">
        <w:rPr>
          <w:spacing w:val="-3"/>
          <w:lang w:val="tr-TR"/>
        </w:rPr>
        <w:t>zomerasyon</w:t>
      </w:r>
      <w:proofErr w:type="spellEnd"/>
      <w:r w:rsidR="00B87F35">
        <w:rPr>
          <w:spacing w:val="-3"/>
          <w:lang w:val="tr-TR"/>
        </w:rPr>
        <w:t>.</w:t>
      </w:r>
    </w:p>
    <w:p w14:paraId="5FA05087" w14:textId="0A2DFBA7" w:rsidR="00E66BA2" w:rsidRPr="00236C61" w:rsidRDefault="00857211" w:rsidP="00857211">
      <w:pPr>
        <w:numPr>
          <w:ilvl w:val="0"/>
          <w:numId w:val="13"/>
        </w:numPr>
        <w:autoSpaceDE w:val="0"/>
        <w:autoSpaceDN w:val="0"/>
        <w:spacing w:after="0"/>
        <w:rPr>
          <w:spacing w:val="-3"/>
          <w:lang w:val="tr-TR"/>
        </w:rPr>
      </w:pPr>
      <w:r w:rsidRPr="00236C61">
        <w:rPr>
          <w:spacing w:val="-3"/>
          <w:lang w:val="tr-TR"/>
        </w:rPr>
        <w:t>Sadece</w:t>
      </w:r>
      <w:r w:rsidR="00E66BA2" w:rsidRPr="00236C61">
        <w:rPr>
          <w:spacing w:val="-3"/>
          <w:lang w:val="tr-TR"/>
        </w:rPr>
        <w:t xml:space="preserve"> y 2710 pozisyonuna dâhil ağır yağlar açısından hidrojenle yapılan, işleme tabi tutulan ürünlerin kükürt muhtevasının </w:t>
      </w:r>
      <w:r w:rsidRPr="00236C61">
        <w:rPr>
          <w:spacing w:val="-3"/>
          <w:lang w:val="tr-TR"/>
        </w:rPr>
        <w:t xml:space="preserve">asgari </w:t>
      </w:r>
      <w:proofErr w:type="gramStart"/>
      <w:r w:rsidRPr="00236C61">
        <w:rPr>
          <w:spacing w:val="-3"/>
          <w:lang w:val="tr-TR"/>
        </w:rPr>
        <w:t>%85</w:t>
      </w:r>
      <w:proofErr w:type="gramEnd"/>
      <w:r>
        <w:rPr>
          <w:spacing w:val="-3"/>
          <w:lang w:val="tr-TR"/>
        </w:rPr>
        <w:t xml:space="preserve"> oranında</w:t>
      </w:r>
      <w:r w:rsidR="00E66BA2" w:rsidRPr="00236C61">
        <w:rPr>
          <w:spacing w:val="-3"/>
          <w:lang w:val="tr-TR"/>
        </w:rPr>
        <w:t xml:space="preserve"> azalması ile sonuçlanan kükürt-giderme (ASTM D 1266-59 T metodu)</w:t>
      </w:r>
      <w:r w:rsidR="00B87F35">
        <w:rPr>
          <w:spacing w:val="-3"/>
          <w:lang w:val="tr-TR"/>
        </w:rPr>
        <w:t>.</w:t>
      </w:r>
    </w:p>
    <w:p w14:paraId="243E2A5B" w14:textId="42718B86" w:rsidR="00E66BA2" w:rsidRPr="00857211" w:rsidRDefault="00857211" w:rsidP="00857211">
      <w:pPr>
        <w:pStyle w:val="ListeParagraf"/>
        <w:numPr>
          <w:ilvl w:val="0"/>
          <w:numId w:val="13"/>
        </w:numPr>
        <w:autoSpaceDE w:val="0"/>
        <w:autoSpaceDN w:val="0"/>
        <w:spacing w:after="0"/>
        <w:rPr>
          <w:spacing w:val="-3"/>
          <w:lang w:val="tr-TR"/>
        </w:rPr>
      </w:pPr>
      <w:r>
        <w:rPr>
          <w:spacing w:val="-3"/>
          <w:lang w:val="tr-TR"/>
        </w:rPr>
        <w:t>S</w:t>
      </w:r>
      <w:r w:rsidR="00E66BA2" w:rsidRPr="00857211">
        <w:rPr>
          <w:spacing w:val="-3"/>
          <w:lang w:val="tr-TR"/>
        </w:rPr>
        <w:t>adece 2710 pozisyonuna dâhil ürünler açısından filtreleme</w:t>
      </w:r>
      <w:r>
        <w:rPr>
          <w:spacing w:val="-3"/>
          <w:lang w:val="tr-TR"/>
        </w:rPr>
        <w:t xml:space="preserve"> haricindeki </w:t>
      </w:r>
      <w:r w:rsidR="00E66BA2" w:rsidRPr="00857211">
        <w:rPr>
          <w:spacing w:val="-3"/>
          <w:lang w:val="tr-TR"/>
        </w:rPr>
        <w:t>bir işlemle parafin giderme</w:t>
      </w:r>
      <w:r w:rsidR="00B87F35">
        <w:rPr>
          <w:spacing w:val="-3"/>
          <w:lang w:val="tr-TR"/>
        </w:rPr>
        <w:t>.</w:t>
      </w:r>
    </w:p>
    <w:p w14:paraId="7FEB9A54" w14:textId="0F1B4232" w:rsidR="00E66BA2" w:rsidRPr="00236C61" w:rsidRDefault="00857211" w:rsidP="00857211">
      <w:pPr>
        <w:numPr>
          <w:ilvl w:val="0"/>
          <w:numId w:val="13"/>
        </w:numPr>
        <w:autoSpaceDE w:val="0"/>
        <w:autoSpaceDN w:val="0"/>
        <w:spacing w:after="0"/>
        <w:rPr>
          <w:spacing w:val="-3"/>
          <w:lang w:val="tr-TR"/>
        </w:rPr>
      </w:pPr>
      <w:r w:rsidRPr="00236C61">
        <w:rPr>
          <w:spacing w:val="-3"/>
          <w:lang w:val="tr-TR"/>
        </w:rPr>
        <w:t>Sadece</w:t>
      </w:r>
      <w:r w:rsidR="00E66BA2" w:rsidRPr="00236C61">
        <w:rPr>
          <w:spacing w:val="-3"/>
          <w:lang w:val="tr-TR"/>
        </w:rPr>
        <w:t xml:space="preserve"> y 2710 pozisyonuna dâhil ağır yağlar açısından hidrojenin bir kimyasal reaksiyonda aktif bir element olarak yer aldığı, kükürt giderme</w:t>
      </w:r>
      <w:r>
        <w:rPr>
          <w:spacing w:val="-3"/>
          <w:lang w:val="tr-TR"/>
        </w:rPr>
        <w:t xml:space="preserve"> amacının</w:t>
      </w:r>
      <w:r w:rsidR="00E66BA2" w:rsidRPr="00236C61">
        <w:rPr>
          <w:spacing w:val="-3"/>
          <w:lang w:val="tr-TR"/>
        </w:rPr>
        <w:t xml:space="preserve"> dışında bir amaçla gerçekleştirilen, 20 </w:t>
      </w:r>
      <w:proofErr w:type="spellStart"/>
      <w:r w:rsidR="00E66BA2" w:rsidRPr="00236C61">
        <w:rPr>
          <w:spacing w:val="-3"/>
          <w:lang w:val="tr-TR"/>
        </w:rPr>
        <w:t>bar'dan</w:t>
      </w:r>
      <w:proofErr w:type="spellEnd"/>
      <w:r w:rsidR="00E66BA2" w:rsidRPr="00236C61">
        <w:rPr>
          <w:spacing w:val="-3"/>
          <w:lang w:val="tr-TR"/>
        </w:rPr>
        <w:t xml:space="preserve"> daha yüksek basınçta ve 250 </w:t>
      </w:r>
      <w:r w:rsidR="00E66BA2" w:rsidRPr="00236C61">
        <w:rPr>
          <w:spacing w:val="-3"/>
          <w:vertAlign w:val="superscript"/>
          <w:lang w:val="tr-TR"/>
        </w:rPr>
        <w:t>0</w:t>
      </w:r>
      <w:r w:rsidR="00E66BA2" w:rsidRPr="00236C61">
        <w:rPr>
          <w:spacing w:val="-3"/>
          <w:lang w:val="tr-TR"/>
        </w:rPr>
        <w:t>C'den daha yüksek sıcaklıkta, katalizör kullanılarak hidrojen ile muamele. Bununla beraber, y 2710 pozisyonunda yer alan yağlama yağlarının</w:t>
      </w:r>
      <w:r>
        <w:rPr>
          <w:spacing w:val="-3"/>
          <w:lang w:val="tr-TR"/>
        </w:rPr>
        <w:t xml:space="preserve"> </w:t>
      </w:r>
      <w:r w:rsidR="00E66BA2" w:rsidRPr="00236C61">
        <w:rPr>
          <w:spacing w:val="-3"/>
          <w:lang w:val="tr-TR"/>
        </w:rPr>
        <w:t xml:space="preserve">daha </w:t>
      </w:r>
      <w:r>
        <w:rPr>
          <w:spacing w:val="-3"/>
          <w:lang w:val="tr-TR"/>
        </w:rPr>
        <w:t>ziyade</w:t>
      </w:r>
      <w:r w:rsidR="00E66BA2" w:rsidRPr="00236C61">
        <w:rPr>
          <w:spacing w:val="-3"/>
          <w:lang w:val="tr-TR"/>
        </w:rPr>
        <w:t xml:space="preserve"> renk ve </w:t>
      </w:r>
      <w:r>
        <w:rPr>
          <w:spacing w:val="-3"/>
          <w:lang w:val="tr-TR"/>
        </w:rPr>
        <w:t>stabiliteyi</w:t>
      </w:r>
      <w:r w:rsidR="00E66BA2" w:rsidRPr="00236C61">
        <w:rPr>
          <w:spacing w:val="-3"/>
          <w:lang w:val="tr-TR"/>
        </w:rPr>
        <w:t xml:space="preserve"> iyileştirmek üzere</w:t>
      </w:r>
      <w:r w:rsidRPr="00857211">
        <w:t xml:space="preserve"> </w:t>
      </w:r>
      <w:r w:rsidRPr="00857211">
        <w:rPr>
          <w:spacing w:val="-3"/>
          <w:lang w:val="tr-TR"/>
        </w:rPr>
        <w:t>hidrojenle</w:t>
      </w:r>
      <w:r w:rsidR="00E66BA2" w:rsidRPr="00236C61">
        <w:rPr>
          <w:spacing w:val="-3"/>
          <w:lang w:val="tr-TR"/>
        </w:rPr>
        <w:t xml:space="preserve"> daha ileri muamelesi (örneğin </w:t>
      </w:r>
      <w:proofErr w:type="spellStart"/>
      <w:r w:rsidR="00E66BA2" w:rsidRPr="00236C61">
        <w:rPr>
          <w:spacing w:val="-3"/>
          <w:lang w:val="tr-TR"/>
        </w:rPr>
        <w:t>hidrofinisaj</w:t>
      </w:r>
      <w:proofErr w:type="spellEnd"/>
      <w:r w:rsidR="00E66BA2" w:rsidRPr="00236C61">
        <w:rPr>
          <w:spacing w:val="-3"/>
          <w:lang w:val="tr-TR"/>
        </w:rPr>
        <w:t xml:space="preserve"> veya renk giderme), özel işlem olarak kabul edilmeyecektir</w:t>
      </w:r>
      <w:r>
        <w:rPr>
          <w:spacing w:val="-3"/>
          <w:lang w:val="tr-TR"/>
        </w:rPr>
        <w:t>.</w:t>
      </w:r>
    </w:p>
    <w:p w14:paraId="0C8C8E57" w14:textId="33DFF345" w:rsidR="00E66BA2" w:rsidRPr="00236C61" w:rsidRDefault="00B87F35" w:rsidP="00857211">
      <w:pPr>
        <w:numPr>
          <w:ilvl w:val="0"/>
          <w:numId w:val="13"/>
        </w:numPr>
        <w:autoSpaceDE w:val="0"/>
        <w:autoSpaceDN w:val="0"/>
        <w:spacing w:after="0"/>
        <w:rPr>
          <w:spacing w:val="-3"/>
          <w:lang w:val="tr-TR"/>
        </w:rPr>
      </w:pPr>
      <w:r w:rsidRPr="00236C61">
        <w:rPr>
          <w:spacing w:val="-3"/>
          <w:lang w:val="tr-TR"/>
        </w:rPr>
        <w:t>Sadece</w:t>
      </w:r>
      <w:r w:rsidR="00E66BA2" w:rsidRPr="00236C61">
        <w:rPr>
          <w:spacing w:val="-3"/>
          <w:lang w:val="tr-TR"/>
        </w:rPr>
        <w:t xml:space="preserve"> y 2710 pozisyonuna dâhil yakıt yağları açısından bu ürünlerin, fireler dâhil hacimce yüzde 30'undan daha azının 300</w:t>
      </w:r>
      <w:r w:rsidR="00E66BA2" w:rsidRPr="00236C61">
        <w:rPr>
          <w:spacing w:val="-3"/>
          <w:vertAlign w:val="superscript"/>
          <w:lang w:val="tr-TR"/>
        </w:rPr>
        <w:t>0</w:t>
      </w:r>
      <w:r w:rsidR="00E66BA2" w:rsidRPr="00236C61">
        <w:rPr>
          <w:spacing w:val="-3"/>
          <w:lang w:val="tr-TR"/>
        </w:rPr>
        <w:t>C'de ASTM D 86 metoduyla damıtılması şartıyla, atmosferde damıtma</w:t>
      </w:r>
      <w:r>
        <w:rPr>
          <w:spacing w:val="-3"/>
          <w:lang w:val="tr-TR"/>
        </w:rPr>
        <w:t>.</w:t>
      </w:r>
    </w:p>
    <w:p w14:paraId="073D62F8" w14:textId="23A65DBA" w:rsidR="00E66BA2" w:rsidRPr="00236C61" w:rsidRDefault="00B87F35" w:rsidP="00857211">
      <w:pPr>
        <w:numPr>
          <w:ilvl w:val="0"/>
          <w:numId w:val="13"/>
        </w:numPr>
        <w:autoSpaceDE w:val="0"/>
        <w:autoSpaceDN w:val="0"/>
        <w:spacing w:after="0"/>
        <w:rPr>
          <w:spacing w:val="-3"/>
          <w:lang w:val="tr-TR"/>
        </w:rPr>
      </w:pPr>
      <w:r w:rsidRPr="00236C61">
        <w:rPr>
          <w:spacing w:val="-3"/>
          <w:lang w:val="tr-TR"/>
        </w:rPr>
        <w:t>Sadece</w:t>
      </w:r>
      <w:r w:rsidR="00E66BA2" w:rsidRPr="00236C61">
        <w:rPr>
          <w:spacing w:val="-3"/>
          <w:lang w:val="tr-TR"/>
        </w:rPr>
        <w:t xml:space="preserve"> y 2710 pozisyonuna dâhil, gaz yağları ve yakıt yağları </w:t>
      </w:r>
      <w:r>
        <w:rPr>
          <w:spacing w:val="-3"/>
          <w:lang w:val="tr-TR"/>
        </w:rPr>
        <w:t>haricindeki</w:t>
      </w:r>
      <w:r w:rsidR="00E66BA2" w:rsidRPr="00236C61">
        <w:rPr>
          <w:spacing w:val="-3"/>
          <w:lang w:val="tr-TR"/>
        </w:rPr>
        <w:t xml:space="preserve"> ağır yağlar açısından yüksek frekanslı elektrik fırça deşarjı vasıtasıyla muamele</w:t>
      </w:r>
      <w:r>
        <w:rPr>
          <w:spacing w:val="-3"/>
          <w:lang w:val="tr-TR"/>
        </w:rPr>
        <w:t>.</w:t>
      </w:r>
    </w:p>
    <w:p w14:paraId="590A82E2" w14:textId="12740DB9" w:rsidR="00E66BA2" w:rsidRPr="00236C61" w:rsidRDefault="00B87F35" w:rsidP="00857211">
      <w:pPr>
        <w:numPr>
          <w:ilvl w:val="0"/>
          <w:numId w:val="13"/>
        </w:numPr>
        <w:autoSpaceDE w:val="0"/>
        <w:autoSpaceDN w:val="0"/>
        <w:spacing w:after="0"/>
        <w:rPr>
          <w:spacing w:val="-3"/>
          <w:lang w:val="tr-TR"/>
        </w:rPr>
      </w:pPr>
      <w:r w:rsidRPr="00236C61">
        <w:rPr>
          <w:spacing w:val="-3"/>
          <w:lang w:val="tr-TR"/>
        </w:rPr>
        <w:lastRenderedPageBreak/>
        <w:t>Sadece</w:t>
      </w:r>
      <w:r w:rsidR="00E66BA2" w:rsidRPr="00236C61">
        <w:rPr>
          <w:spacing w:val="-3"/>
          <w:lang w:val="tr-TR"/>
        </w:rPr>
        <w:t xml:space="preserve"> y 2712 pozisyonuna dâhil ham </w:t>
      </w:r>
      <w:r>
        <w:rPr>
          <w:spacing w:val="-3"/>
          <w:lang w:val="tr-TR"/>
        </w:rPr>
        <w:t>ürünler</w:t>
      </w:r>
      <w:r w:rsidR="00E66BA2" w:rsidRPr="00236C61">
        <w:rPr>
          <w:spacing w:val="-3"/>
          <w:lang w:val="tr-TR"/>
        </w:rPr>
        <w:t xml:space="preserve"> (ağırlığı itibariyle </w:t>
      </w:r>
      <w:proofErr w:type="gramStart"/>
      <w:r w:rsidRPr="00236C61">
        <w:rPr>
          <w:spacing w:val="-3"/>
          <w:lang w:val="tr-TR"/>
        </w:rPr>
        <w:t>%0,75</w:t>
      </w:r>
      <w:proofErr w:type="gramEnd"/>
      <w:r w:rsidR="00E66BA2" w:rsidRPr="00236C61">
        <w:rPr>
          <w:spacing w:val="-3"/>
          <w:lang w:val="tr-TR"/>
        </w:rPr>
        <w:t>’ten az yağ içeren vazelin, ozokerit, linyit mumu veya turb</w:t>
      </w:r>
      <w:r>
        <w:rPr>
          <w:spacing w:val="-3"/>
          <w:lang w:val="tr-TR"/>
        </w:rPr>
        <w:t>a</w:t>
      </w:r>
      <w:r w:rsidR="00E66BA2" w:rsidRPr="00236C61">
        <w:rPr>
          <w:spacing w:val="-3"/>
          <w:lang w:val="tr-TR"/>
        </w:rPr>
        <w:t xml:space="preserve"> mumu, parafin hariç) açısından ayrımsal </w:t>
      </w:r>
      <w:r w:rsidR="004A6A10">
        <w:rPr>
          <w:spacing w:val="-3"/>
          <w:lang w:val="tr-TR"/>
        </w:rPr>
        <w:t xml:space="preserve">kristalizasyon </w:t>
      </w:r>
      <w:r w:rsidR="00E66BA2" w:rsidRPr="00236C61">
        <w:rPr>
          <w:spacing w:val="-3"/>
          <w:lang w:val="tr-TR"/>
        </w:rPr>
        <w:t>vasıtasıyla yağ alma.</w:t>
      </w:r>
    </w:p>
    <w:p w14:paraId="14C9AE00" w14:textId="39678430" w:rsidR="00E66BA2" w:rsidRPr="00236C61" w:rsidRDefault="00E66BA2" w:rsidP="00352A41">
      <w:pPr>
        <w:tabs>
          <w:tab w:val="left" w:pos="567"/>
        </w:tabs>
        <w:spacing w:after="0"/>
        <w:ind w:left="567" w:hanging="567"/>
        <w:rPr>
          <w:lang w:val="tr-TR"/>
        </w:rPr>
      </w:pPr>
      <w:r w:rsidRPr="00236C61">
        <w:rPr>
          <w:lang w:val="tr-TR"/>
        </w:rPr>
        <w:t>8.3</w:t>
      </w:r>
      <w:r w:rsidRPr="00236C61">
        <w:rPr>
          <w:lang w:val="tr-TR"/>
        </w:rPr>
        <w:tab/>
        <w:t>y 2707 ve 2713 pozisyonları açısından, temizleme, dekantasyon, tuz giderme, su ile ayırma, filtreleme, renklendirme, işaretleme, kükürt muhtevalı ürünlerin karıştırılması sonucunda bir kükürt muhtevası elde etme gibi basit işlemler veya bu işlemlerin ya da benzeri işlemlerin herhangi bir kombinasyonu menşe kazandırmaz.</w:t>
      </w:r>
    </w:p>
    <w:p w14:paraId="5C1ACA9D" w14:textId="5444BB90" w:rsidR="00E66BA2" w:rsidRPr="00236C61" w:rsidRDefault="00E66BA2" w:rsidP="00352A41">
      <w:pPr>
        <w:autoSpaceDE w:val="0"/>
        <w:autoSpaceDN w:val="0"/>
        <w:spacing w:after="0"/>
        <w:ind w:left="0"/>
        <w:rPr>
          <w:b/>
          <w:bCs/>
          <w:lang w:val="tr-TR" w:eastAsia="ar-SA"/>
        </w:rPr>
      </w:pPr>
      <w:r w:rsidRPr="00236C61">
        <w:rPr>
          <w:b/>
          <w:lang w:val="tr-TR" w:eastAsia="ar-SA"/>
        </w:rPr>
        <w:t xml:space="preserve">Not </w:t>
      </w:r>
      <w:r w:rsidR="00460DB7" w:rsidRPr="00236C61">
        <w:rPr>
          <w:b/>
          <w:bCs/>
          <w:lang w:val="tr-TR" w:eastAsia="ar-SA"/>
        </w:rPr>
        <w:t>9-</w:t>
      </w:r>
      <w:r w:rsidRPr="00236C61">
        <w:rPr>
          <w:b/>
          <w:bCs/>
          <w:lang w:val="tr-TR" w:eastAsia="ar-SA"/>
        </w:rPr>
        <w:t xml:space="preserve"> </w:t>
      </w:r>
      <w:r w:rsidR="00460DB7">
        <w:rPr>
          <w:b/>
          <w:bCs/>
          <w:lang w:val="tr-TR" w:eastAsia="ar-SA"/>
        </w:rPr>
        <w:t>B</w:t>
      </w:r>
      <w:r w:rsidRPr="00236C61">
        <w:rPr>
          <w:b/>
          <w:bCs/>
          <w:lang w:val="tr-TR" w:eastAsia="ar-SA"/>
        </w:rPr>
        <w:t xml:space="preserve">elirli ürünler </w:t>
      </w:r>
      <w:r w:rsidR="00460DB7">
        <w:rPr>
          <w:b/>
          <w:bCs/>
          <w:lang w:val="tr-TR" w:eastAsia="ar-SA"/>
        </w:rPr>
        <w:t>bakımından</w:t>
      </w:r>
      <w:r w:rsidRPr="00236C61">
        <w:rPr>
          <w:b/>
          <w:bCs/>
          <w:lang w:val="tr-TR" w:eastAsia="ar-SA"/>
        </w:rPr>
        <w:t xml:space="preserve"> gerçekleştirilen </w:t>
      </w:r>
      <w:r w:rsidR="00460DB7">
        <w:rPr>
          <w:b/>
          <w:bCs/>
          <w:lang w:val="tr-TR" w:eastAsia="ar-SA"/>
        </w:rPr>
        <w:t>özel</w:t>
      </w:r>
      <w:r w:rsidRPr="00236C61">
        <w:rPr>
          <w:b/>
          <w:bCs/>
          <w:lang w:val="tr-TR" w:eastAsia="ar-SA"/>
        </w:rPr>
        <w:t xml:space="preserve"> işlem ve </w:t>
      </w:r>
      <w:r w:rsidR="00E6512A">
        <w:rPr>
          <w:b/>
          <w:bCs/>
          <w:lang w:val="tr-TR" w:eastAsia="ar-SA"/>
        </w:rPr>
        <w:t xml:space="preserve">faaliyetlerin </w:t>
      </w:r>
      <w:r w:rsidRPr="00236C61">
        <w:rPr>
          <w:b/>
          <w:bCs/>
          <w:lang w:val="tr-TR" w:eastAsia="ar-SA"/>
        </w:rPr>
        <w:t>tanımı</w:t>
      </w:r>
    </w:p>
    <w:p w14:paraId="0ADBCE57" w14:textId="26D9E3D1" w:rsidR="00E66BA2" w:rsidRPr="00236C61" w:rsidRDefault="00E66BA2" w:rsidP="00352A41">
      <w:pPr>
        <w:spacing w:after="0"/>
        <w:ind w:left="567" w:hanging="567"/>
        <w:rPr>
          <w:lang w:val="tr-TR"/>
        </w:rPr>
      </w:pPr>
      <w:r w:rsidRPr="00236C61">
        <w:rPr>
          <w:lang w:val="tr-TR"/>
        </w:rPr>
        <w:t>9.1</w:t>
      </w:r>
      <w:r w:rsidRPr="00236C61">
        <w:rPr>
          <w:lang w:val="tr-TR"/>
        </w:rPr>
        <w:tab/>
      </w:r>
      <w:r w:rsidR="00E6512A">
        <w:rPr>
          <w:lang w:val="tr-TR"/>
        </w:rPr>
        <w:t>30 uncu fasılda</w:t>
      </w:r>
      <w:r w:rsidRPr="00236C61">
        <w:rPr>
          <w:lang w:val="tr-TR"/>
        </w:rPr>
        <w:t xml:space="preserve"> yer alan, bir Akit Tarafta hücre kültürleri kullanılarak elde edilmiş ürünler, o Taraf menşeli kabul edilir. “Hücre kültürü” insan, hayvan ve bitki hücrelerinin canlı organizmalar dışında kontrollü şartlar altında (belirli sıcaklık, yetiştirme ortamı, gaz karışımı, pH gibi) geliştirilmesi olarak tanımlanır.</w:t>
      </w:r>
    </w:p>
    <w:p w14:paraId="2D87A943" w14:textId="14A48960" w:rsidR="00E66BA2" w:rsidRPr="00236C61" w:rsidRDefault="00E66BA2" w:rsidP="00352A41">
      <w:pPr>
        <w:tabs>
          <w:tab w:val="left" w:pos="567"/>
        </w:tabs>
        <w:spacing w:after="0"/>
        <w:ind w:left="567" w:hanging="567"/>
        <w:rPr>
          <w:lang w:val="tr-TR"/>
        </w:rPr>
      </w:pPr>
      <w:r w:rsidRPr="00236C61">
        <w:rPr>
          <w:lang w:val="tr-TR"/>
        </w:rPr>
        <w:t>9.2</w:t>
      </w:r>
      <w:r w:rsidRPr="00236C61">
        <w:rPr>
          <w:lang w:val="tr-TR"/>
        </w:rPr>
        <w:tab/>
        <w:t>29 (2905.43-2905.44 hariç), 30, 32, 33 (3302.10, 3301 hariç), 34, 35 (35.01, 3502.11-3502.19, 3502.20, 35.05 hariç), 36, 37, 38 (3809.10, 38.23, 3824.60, 38.26 hariç) ve 39</w:t>
      </w:r>
      <w:r w:rsidR="00E6512A">
        <w:rPr>
          <w:lang w:val="tr-TR"/>
        </w:rPr>
        <w:t xml:space="preserve"> uncu fasıllarda </w:t>
      </w:r>
      <w:r w:rsidRPr="00236C61">
        <w:rPr>
          <w:lang w:val="tr-TR"/>
        </w:rPr>
        <w:t xml:space="preserve">(39.16-39.26 hariç) yer alan, bir </w:t>
      </w:r>
      <w:r w:rsidR="00E6512A">
        <w:rPr>
          <w:lang w:val="tr-TR"/>
        </w:rPr>
        <w:t>Taraf ülkede</w:t>
      </w:r>
      <w:r w:rsidRPr="00236C61">
        <w:rPr>
          <w:lang w:val="tr-TR"/>
        </w:rPr>
        <w:t xml:space="preserve"> fermantasyon yöntemiyle elde edilen ürünler, o Taraf menşeli kabul edilir. “Fermantasyon” insan, hayvan, bitki hücreleri, bakteriler, maya, mantar veya enzimlerin </w:t>
      </w:r>
      <w:r w:rsidR="00197F2D">
        <w:rPr>
          <w:lang w:val="tr-TR"/>
        </w:rPr>
        <w:t>29 ila 39 uncu fasıllarda</w:t>
      </w:r>
      <w:r w:rsidRPr="00236C61">
        <w:rPr>
          <w:lang w:val="tr-TR"/>
        </w:rPr>
        <w:t xml:space="preserve"> yer alan ürünlerin üretilmesinde kullanıldığı b</w:t>
      </w:r>
      <w:r w:rsidR="00197F2D">
        <w:rPr>
          <w:lang w:val="tr-TR"/>
        </w:rPr>
        <w:t>iyo</w:t>
      </w:r>
      <w:r w:rsidRPr="00236C61">
        <w:rPr>
          <w:lang w:val="tr-TR"/>
        </w:rPr>
        <w:t>teknolojik bir süreçtir.</w:t>
      </w:r>
    </w:p>
    <w:p w14:paraId="48753805" w14:textId="65A9AACF" w:rsidR="00E66BA2" w:rsidRPr="00236C61" w:rsidRDefault="00E66BA2" w:rsidP="00352A41">
      <w:pPr>
        <w:tabs>
          <w:tab w:val="left" w:pos="567"/>
          <w:tab w:val="left" w:pos="1755"/>
        </w:tabs>
        <w:spacing w:after="0"/>
        <w:ind w:left="567" w:hanging="567"/>
        <w:rPr>
          <w:lang w:val="tr-TR" w:eastAsia="en-GB"/>
        </w:rPr>
      </w:pPr>
      <w:r w:rsidRPr="00236C61">
        <w:rPr>
          <w:lang w:val="tr-TR" w:eastAsia="en-GB"/>
        </w:rPr>
        <w:t>9.3</w:t>
      </w:r>
      <w:r w:rsidRPr="00236C61">
        <w:rPr>
          <w:lang w:val="tr-TR" w:eastAsia="en-GB"/>
        </w:rPr>
        <w:tab/>
        <w:t xml:space="preserve">Aşağıdaki </w:t>
      </w:r>
      <w:r w:rsidR="00197F2D">
        <w:rPr>
          <w:lang w:val="tr-TR" w:eastAsia="en-GB"/>
        </w:rPr>
        <w:t>işleme faaliyetleri</w:t>
      </w:r>
      <w:r w:rsidRPr="00236C61">
        <w:rPr>
          <w:lang w:val="tr-TR" w:eastAsia="en-GB"/>
        </w:rPr>
        <w:t xml:space="preserve"> 28,</w:t>
      </w:r>
      <w:r w:rsidRPr="00236C61">
        <w:rPr>
          <w:lang w:val="tr-TR"/>
        </w:rPr>
        <w:t xml:space="preserve"> 29 (2905.43-2905.44 hariç), 30, 32, 33 (3302.10, 3301 hariç), 34, 35 (35.01, 3502.11-3502.19, 3502.20, 35.05 hariç), 36, 37, 38 (3809.10, 38.23, 3824.60, 38.26 hariç) ve 39</w:t>
      </w:r>
      <w:r w:rsidR="006D48B0">
        <w:rPr>
          <w:lang w:val="tr-TR"/>
        </w:rPr>
        <w:t xml:space="preserve"> uncu</w:t>
      </w:r>
      <w:r w:rsidRPr="00236C61">
        <w:rPr>
          <w:lang w:val="tr-TR"/>
        </w:rPr>
        <w:t xml:space="preserve"> (39.16-39.26 hariç)</w:t>
      </w:r>
      <w:r w:rsidR="006D48B0">
        <w:rPr>
          <w:lang w:val="tr-TR"/>
        </w:rPr>
        <w:t xml:space="preserve"> fasıllarda</w:t>
      </w:r>
      <w:r w:rsidRPr="00236C61">
        <w:rPr>
          <w:lang w:val="tr-TR"/>
        </w:rPr>
        <w:t xml:space="preserve"> yer alan ürünler için, </w:t>
      </w:r>
      <w:r w:rsidR="006D48B0">
        <w:rPr>
          <w:lang w:val="tr-TR" w:eastAsia="en-GB"/>
        </w:rPr>
        <w:t xml:space="preserve">bu Yönetmeliğin </w:t>
      </w:r>
      <w:proofErr w:type="gramStart"/>
      <w:r w:rsidR="006D48B0">
        <w:rPr>
          <w:lang w:val="tr-TR" w:eastAsia="en-GB"/>
        </w:rPr>
        <w:t xml:space="preserve">7 </w:t>
      </w:r>
      <w:proofErr w:type="spellStart"/>
      <w:r w:rsidR="006D48B0">
        <w:rPr>
          <w:lang w:val="tr-TR" w:eastAsia="en-GB"/>
        </w:rPr>
        <w:t>nci</w:t>
      </w:r>
      <w:proofErr w:type="spellEnd"/>
      <w:proofErr w:type="gramEnd"/>
      <w:r w:rsidR="006D48B0">
        <w:rPr>
          <w:lang w:val="tr-TR" w:eastAsia="en-GB"/>
        </w:rPr>
        <w:t xml:space="preserve"> maddesinin birinci fıkrasına</w:t>
      </w:r>
      <w:r w:rsidRPr="00236C61">
        <w:rPr>
          <w:lang w:val="tr-TR" w:eastAsia="en-GB"/>
        </w:rPr>
        <w:t xml:space="preserve"> göre yeterli kabul edilir:</w:t>
      </w:r>
    </w:p>
    <w:p w14:paraId="53F2F8FF" w14:textId="2E630893" w:rsidR="00E66BA2" w:rsidRPr="004A6A10" w:rsidRDefault="00E66BA2" w:rsidP="004A6A10">
      <w:pPr>
        <w:numPr>
          <w:ilvl w:val="0"/>
          <w:numId w:val="1"/>
        </w:numPr>
        <w:tabs>
          <w:tab w:val="num" w:pos="785"/>
          <w:tab w:val="num" w:pos="1134"/>
        </w:tabs>
        <w:autoSpaceDE w:val="0"/>
        <w:autoSpaceDN w:val="0"/>
        <w:spacing w:after="0"/>
        <w:ind w:left="1066" w:hanging="357"/>
        <w:contextualSpacing/>
        <w:rPr>
          <w:lang w:val="tr-TR" w:eastAsia="en-GB"/>
        </w:rPr>
      </w:pPr>
      <w:r w:rsidRPr="00236C61">
        <w:rPr>
          <w:lang w:val="tr-TR" w:eastAsia="en-GB"/>
        </w:rPr>
        <w:t>Kimyasal reaksiyon:</w:t>
      </w:r>
      <w:r w:rsidR="006D48B0">
        <w:rPr>
          <w:lang w:val="tr-TR" w:eastAsia="en-GB"/>
        </w:rPr>
        <w:t xml:space="preserve"> Bir “kimyasal reaksiyon”, molekül içi bağların kırılması ve yeni molekül içi bağlar oluşturulmasıyl</w:t>
      </w:r>
      <w:r w:rsidR="004A6A10">
        <w:rPr>
          <w:lang w:val="tr-TR" w:eastAsia="en-GB"/>
        </w:rPr>
        <w:t xml:space="preserve">a veya bir molekülün içindeki atomların uzamsal diziliminin değiştirilmesiyle yeni bir yapıya sahip bir molekülün ortaya çıktığı </w:t>
      </w:r>
      <w:r w:rsidRPr="004A6A10">
        <w:rPr>
          <w:lang w:val="tr-TR" w:eastAsia="en-GB"/>
        </w:rPr>
        <w:t xml:space="preserve">(biyokimyasal işlem dâhil) bir işlemdir. </w:t>
      </w:r>
      <w:r w:rsidR="004A6A10">
        <w:rPr>
          <w:lang w:val="tr-TR" w:eastAsia="en-GB"/>
        </w:rPr>
        <w:t>Bir kimyasal</w:t>
      </w:r>
      <w:r w:rsidRPr="004A6A10">
        <w:rPr>
          <w:lang w:val="tr-TR" w:eastAsia="en-GB"/>
        </w:rPr>
        <w:t xml:space="preserve"> reaksiyon, "CAS numarasında" bir değişiklik olarak ifade edilebilir.</w:t>
      </w:r>
    </w:p>
    <w:p w14:paraId="0461DAC6" w14:textId="77777777" w:rsidR="004A6A10" w:rsidRDefault="004A6A10" w:rsidP="00352A41">
      <w:pPr>
        <w:tabs>
          <w:tab w:val="num" w:pos="1134"/>
        </w:tabs>
        <w:autoSpaceDE w:val="0"/>
        <w:autoSpaceDN w:val="0"/>
        <w:spacing w:after="0"/>
        <w:ind w:left="1066"/>
        <w:contextualSpacing/>
        <w:rPr>
          <w:lang w:val="tr-TR"/>
        </w:rPr>
      </w:pPr>
      <w:r>
        <w:rPr>
          <w:lang w:val="tr-TR"/>
        </w:rPr>
        <w:t>Bununla beraber;</w:t>
      </w:r>
    </w:p>
    <w:p w14:paraId="1A7A2844" w14:textId="0A0C730B" w:rsidR="004A6A10" w:rsidRPr="004A6A10" w:rsidRDefault="004A6A10" w:rsidP="004A6A10">
      <w:pPr>
        <w:pStyle w:val="ListeParagraf"/>
        <w:numPr>
          <w:ilvl w:val="0"/>
          <w:numId w:val="15"/>
        </w:numPr>
        <w:tabs>
          <w:tab w:val="num" w:pos="1134"/>
        </w:tabs>
        <w:autoSpaceDE w:val="0"/>
        <w:autoSpaceDN w:val="0"/>
        <w:spacing w:after="0"/>
        <w:rPr>
          <w:lang w:val="tr-TR"/>
        </w:rPr>
      </w:pPr>
      <w:r w:rsidRPr="004A6A10">
        <w:rPr>
          <w:lang w:val="tr-TR" w:eastAsia="en-GB"/>
        </w:rPr>
        <w:t>S</w:t>
      </w:r>
      <w:r w:rsidR="00E66BA2" w:rsidRPr="004A6A10">
        <w:rPr>
          <w:lang w:val="tr-TR"/>
        </w:rPr>
        <w:t>u veya diğer çözücüler içinde çözdürme</w:t>
      </w:r>
      <w:r w:rsidRPr="004A6A10">
        <w:rPr>
          <w:lang w:val="tr-TR"/>
        </w:rPr>
        <w:t>,</w:t>
      </w:r>
      <w:r w:rsidR="00E66BA2" w:rsidRPr="004A6A10">
        <w:rPr>
          <w:lang w:val="tr-TR"/>
        </w:rPr>
        <w:t xml:space="preserve"> </w:t>
      </w:r>
    </w:p>
    <w:p w14:paraId="2C48D461" w14:textId="46730F52" w:rsidR="004A6A10" w:rsidRPr="004A6A10" w:rsidRDefault="004A6A10" w:rsidP="004A6A10">
      <w:pPr>
        <w:pStyle w:val="ListeParagraf"/>
        <w:numPr>
          <w:ilvl w:val="0"/>
          <w:numId w:val="15"/>
        </w:numPr>
        <w:tabs>
          <w:tab w:val="num" w:pos="1134"/>
        </w:tabs>
        <w:autoSpaceDE w:val="0"/>
        <w:autoSpaceDN w:val="0"/>
        <w:spacing w:after="0"/>
        <w:rPr>
          <w:lang w:val="tr-TR"/>
        </w:rPr>
      </w:pPr>
      <w:r w:rsidRPr="004A6A10">
        <w:rPr>
          <w:lang w:val="tr-TR"/>
        </w:rPr>
        <w:t>Çözücü</w:t>
      </w:r>
      <w:r w:rsidR="00E66BA2" w:rsidRPr="004A6A10">
        <w:rPr>
          <w:lang w:val="tr-TR"/>
        </w:rPr>
        <w:t xml:space="preserve"> su dâhil çözücülerin ortadan kaldırılması</w:t>
      </w:r>
      <w:r>
        <w:rPr>
          <w:lang w:val="tr-TR"/>
        </w:rPr>
        <w:t>, veya</w:t>
      </w:r>
    </w:p>
    <w:p w14:paraId="2A2AA04A" w14:textId="77777777" w:rsidR="004A6A10" w:rsidRDefault="004A6A10" w:rsidP="004A6A10">
      <w:pPr>
        <w:pStyle w:val="ListeParagraf"/>
        <w:numPr>
          <w:ilvl w:val="0"/>
          <w:numId w:val="15"/>
        </w:numPr>
        <w:tabs>
          <w:tab w:val="num" w:pos="1134"/>
        </w:tabs>
        <w:autoSpaceDE w:val="0"/>
        <w:autoSpaceDN w:val="0"/>
        <w:spacing w:after="0"/>
        <w:rPr>
          <w:lang w:val="tr-TR" w:eastAsia="en-GB"/>
        </w:rPr>
      </w:pPr>
      <w:r w:rsidRPr="004A6A10">
        <w:rPr>
          <w:lang w:val="tr-TR"/>
        </w:rPr>
        <w:t>Kristalizasyon</w:t>
      </w:r>
      <w:r w:rsidR="00E66BA2" w:rsidRPr="004A6A10">
        <w:rPr>
          <w:lang w:val="tr-TR"/>
        </w:rPr>
        <w:t xml:space="preserve"> suyunun eklenmesi veya ortadan kaldırılması</w:t>
      </w:r>
    </w:p>
    <w:p w14:paraId="2B473F08" w14:textId="50E18C9B" w:rsidR="00E66BA2" w:rsidRPr="00236C61" w:rsidRDefault="00265CC5" w:rsidP="004A6A10">
      <w:pPr>
        <w:tabs>
          <w:tab w:val="num" w:pos="1134"/>
        </w:tabs>
        <w:autoSpaceDE w:val="0"/>
        <w:autoSpaceDN w:val="0"/>
        <w:spacing w:after="0"/>
        <w:ind w:left="1066"/>
        <w:rPr>
          <w:lang w:val="tr-TR" w:eastAsia="en-GB"/>
        </w:rPr>
      </w:pPr>
      <w:proofErr w:type="gramStart"/>
      <w:r>
        <w:rPr>
          <w:lang w:val="tr-TR" w:eastAsia="en-GB"/>
        </w:rPr>
        <w:lastRenderedPageBreak/>
        <w:t>i</w:t>
      </w:r>
      <w:r w:rsidR="004A6A10">
        <w:rPr>
          <w:lang w:val="tr-TR" w:eastAsia="en-GB"/>
        </w:rPr>
        <w:t>şlemleri</w:t>
      </w:r>
      <w:proofErr w:type="gramEnd"/>
      <w:r w:rsidR="004A6A10">
        <w:rPr>
          <w:lang w:val="tr-TR" w:eastAsia="en-GB"/>
        </w:rPr>
        <w:t xml:space="preserve"> menşe kazanımı açısından dikkate alınmaz.</w:t>
      </w:r>
      <w:r w:rsidR="00E66BA2" w:rsidRPr="004A6A10">
        <w:rPr>
          <w:lang w:val="tr-TR" w:eastAsia="en-GB"/>
        </w:rPr>
        <w:t xml:space="preserve"> </w:t>
      </w:r>
      <w:r w:rsidR="00E66BA2" w:rsidRPr="00236C61">
        <w:rPr>
          <w:lang w:val="tr-TR"/>
        </w:rPr>
        <w:t xml:space="preserve">Bir kimyasal reaksiyon yukarıda tanımlandığı şekliyle menşe </w:t>
      </w:r>
      <w:r w:rsidR="00CA4E66">
        <w:rPr>
          <w:lang w:val="tr-TR"/>
        </w:rPr>
        <w:t xml:space="preserve">kazandırıcı işlem </w:t>
      </w:r>
      <w:r w:rsidR="00E66BA2" w:rsidRPr="00236C61">
        <w:rPr>
          <w:lang w:val="tr-TR"/>
        </w:rPr>
        <w:t>olarak kabul edilir.</w:t>
      </w:r>
    </w:p>
    <w:p w14:paraId="15DEBEC8" w14:textId="4A0AC2A4" w:rsidR="00776373" w:rsidRPr="00CA4E66" w:rsidRDefault="00E66BA2" w:rsidP="00CA4E66">
      <w:pPr>
        <w:numPr>
          <w:ilvl w:val="0"/>
          <w:numId w:val="5"/>
        </w:numPr>
        <w:autoSpaceDE w:val="0"/>
        <w:autoSpaceDN w:val="0"/>
        <w:spacing w:after="0"/>
        <w:contextualSpacing/>
        <w:rPr>
          <w:lang w:val="tr-TR" w:eastAsia="en-GB"/>
        </w:rPr>
      </w:pPr>
      <w:r w:rsidRPr="00236C61">
        <w:rPr>
          <w:lang w:val="tr-TR"/>
        </w:rPr>
        <w:t xml:space="preserve">Karışımlar ve Harmanlar: </w:t>
      </w:r>
      <w:r w:rsidR="00776373">
        <w:rPr>
          <w:lang w:val="tr-TR"/>
        </w:rPr>
        <w:t>Seyreltici ilavesi hariç olmak üzere; önceden belirlenmiş teknik özelliklerin karşılanması amacıyla, girdi maddelerinden farklı olan ve eşyanın amacı ve kullanımıyla alakalı fiziksel ya da kimyasal niteliklere sahip olan bir eşyanın imal edilmesiyle sonuçlanan, maksadına uygun ve ölçülü</w:t>
      </w:r>
      <w:r w:rsidR="00CE5B1F">
        <w:rPr>
          <w:lang w:val="tr-TR"/>
        </w:rPr>
        <w:t xml:space="preserve"> bir</w:t>
      </w:r>
      <w:r w:rsidR="00776373">
        <w:rPr>
          <w:lang w:val="tr-TR"/>
        </w:rPr>
        <w:t xml:space="preserve"> şekilde</w:t>
      </w:r>
      <w:r w:rsidR="00CA4E66">
        <w:rPr>
          <w:lang w:val="tr-TR"/>
        </w:rPr>
        <w:t xml:space="preserve"> maddelerin</w:t>
      </w:r>
      <w:r w:rsidR="00776373">
        <w:rPr>
          <w:lang w:val="tr-TR"/>
        </w:rPr>
        <w:t xml:space="preserve"> karıştır</w:t>
      </w:r>
      <w:r w:rsidR="00CA4E66">
        <w:rPr>
          <w:lang w:val="tr-TR"/>
        </w:rPr>
        <w:t>ıl</w:t>
      </w:r>
      <w:r w:rsidR="00776373">
        <w:rPr>
          <w:lang w:val="tr-TR"/>
        </w:rPr>
        <w:t>ma</w:t>
      </w:r>
      <w:r w:rsidR="00CA4E66">
        <w:rPr>
          <w:lang w:val="tr-TR"/>
        </w:rPr>
        <w:t>sı</w:t>
      </w:r>
      <w:r w:rsidR="00776373">
        <w:rPr>
          <w:lang w:val="tr-TR"/>
        </w:rPr>
        <w:t xml:space="preserve"> veya harmanla</w:t>
      </w:r>
      <w:r w:rsidR="00CA4E66">
        <w:rPr>
          <w:lang w:val="tr-TR"/>
        </w:rPr>
        <w:t>n</w:t>
      </w:r>
      <w:r w:rsidR="00776373">
        <w:rPr>
          <w:lang w:val="tr-TR"/>
        </w:rPr>
        <w:t>ma</w:t>
      </w:r>
      <w:r w:rsidR="00CA4E66">
        <w:rPr>
          <w:lang w:val="tr-TR"/>
        </w:rPr>
        <w:t>sı</w:t>
      </w:r>
      <w:r w:rsidR="00776373">
        <w:rPr>
          <w:lang w:val="tr-TR"/>
        </w:rPr>
        <w:t xml:space="preserve"> </w:t>
      </w:r>
      <w:r w:rsidR="00CE0212">
        <w:rPr>
          <w:lang w:val="tr-TR"/>
        </w:rPr>
        <w:t>(</w:t>
      </w:r>
      <w:r w:rsidR="00CA4E66">
        <w:rPr>
          <w:lang w:val="tr-TR"/>
        </w:rPr>
        <w:t>dağıtılması dahil) menşe kazandırıcı işlem olarak kabul edilir.</w:t>
      </w:r>
    </w:p>
    <w:p w14:paraId="1765E7C1" w14:textId="4E1407A7" w:rsidR="00E66BA2" w:rsidRPr="00236C61" w:rsidRDefault="00E66BA2" w:rsidP="00352A41">
      <w:pPr>
        <w:numPr>
          <w:ilvl w:val="0"/>
          <w:numId w:val="5"/>
        </w:numPr>
        <w:autoSpaceDE w:val="0"/>
        <w:autoSpaceDN w:val="0"/>
        <w:spacing w:after="0"/>
        <w:contextualSpacing/>
        <w:rPr>
          <w:lang w:val="tr-TR" w:eastAsia="en-GB"/>
        </w:rPr>
      </w:pPr>
      <w:r w:rsidRPr="00236C61">
        <w:rPr>
          <w:lang w:val="tr-TR"/>
        </w:rPr>
        <w:t>Arıtma:</w:t>
      </w:r>
      <w:r w:rsidRPr="00236C61">
        <w:rPr>
          <w:b/>
          <w:lang w:val="tr-TR"/>
        </w:rPr>
        <w:t xml:space="preserve"> </w:t>
      </w:r>
      <w:r w:rsidR="00CE5B1F">
        <w:rPr>
          <w:lang w:val="tr-TR"/>
        </w:rPr>
        <w:t>Taraf ülkelerde</w:t>
      </w:r>
      <w:r w:rsidRPr="00236C61">
        <w:rPr>
          <w:lang w:val="tr-TR"/>
        </w:rPr>
        <w:t xml:space="preserve"> gerçekleştirilen arıtma işlemi, aşağıdaki koşullardan birinin karşılanması</w:t>
      </w:r>
      <w:r w:rsidR="00CE5B1F">
        <w:rPr>
          <w:lang w:val="tr-TR"/>
        </w:rPr>
        <w:t xml:space="preserve"> halinde</w:t>
      </w:r>
      <w:r w:rsidRPr="00236C61">
        <w:rPr>
          <w:lang w:val="tr-TR"/>
        </w:rPr>
        <w:t>, menşe kazandırı</w:t>
      </w:r>
      <w:r w:rsidR="00CE5B1F">
        <w:rPr>
          <w:lang w:val="tr-TR"/>
        </w:rPr>
        <w:t>cı işlem</w:t>
      </w:r>
      <w:r w:rsidRPr="00236C61">
        <w:rPr>
          <w:lang w:val="tr-TR"/>
        </w:rPr>
        <w:t xml:space="preserve"> olarak kabul edilir:</w:t>
      </w:r>
      <w:r w:rsidRPr="00236C61">
        <w:rPr>
          <w:b/>
          <w:lang w:val="tr-TR"/>
        </w:rPr>
        <w:t xml:space="preserve">  </w:t>
      </w:r>
    </w:p>
    <w:p w14:paraId="3B78A304" w14:textId="3D915255" w:rsidR="00E66BA2" w:rsidRPr="00236C61" w:rsidRDefault="00CE5B1F" w:rsidP="00352A41">
      <w:pPr>
        <w:numPr>
          <w:ilvl w:val="0"/>
          <w:numId w:val="6"/>
        </w:numPr>
        <w:autoSpaceDE w:val="0"/>
        <w:autoSpaceDN w:val="0"/>
        <w:spacing w:after="0"/>
        <w:ind w:left="1351" w:hanging="283"/>
        <w:contextualSpacing/>
        <w:rPr>
          <w:color w:val="FF0000"/>
          <w:lang w:val="tr-TR"/>
        </w:rPr>
      </w:pPr>
      <w:r>
        <w:rPr>
          <w:lang w:val="tr-TR"/>
        </w:rPr>
        <w:t xml:space="preserve"> </w:t>
      </w:r>
      <w:r w:rsidRPr="00236C61">
        <w:rPr>
          <w:lang w:val="tr-TR"/>
        </w:rPr>
        <w:t>Eşyanın</w:t>
      </w:r>
      <w:r w:rsidR="00E66BA2" w:rsidRPr="00236C61">
        <w:rPr>
          <w:lang w:val="tr-TR"/>
        </w:rPr>
        <w:t xml:space="preserve"> mevcut </w:t>
      </w:r>
      <w:proofErr w:type="spellStart"/>
      <w:r>
        <w:rPr>
          <w:lang w:val="tr-TR"/>
        </w:rPr>
        <w:t>katışıklık</w:t>
      </w:r>
      <w:proofErr w:type="spellEnd"/>
      <w:r>
        <w:rPr>
          <w:lang w:val="tr-TR"/>
        </w:rPr>
        <w:t xml:space="preserve"> </w:t>
      </w:r>
      <w:r w:rsidR="00E66BA2" w:rsidRPr="00236C61">
        <w:rPr>
          <w:lang w:val="tr-TR"/>
        </w:rPr>
        <w:t xml:space="preserve">oranının en az </w:t>
      </w:r>
      <w:proofErr w:type="gramStart"/>
      <w:r w:rsidRPr="00236C61">
        <w:rPr>
          <w:lang w:val="tr-TR"/>
        </w:rPr>
        <w:t>%80</w:t>
      </w:r>
      <w:proofErr w:type="gramEnd"/>
      <w:r w:rsidR="00E66BA2" w:rsidRPr="00236C61">
        <w:rPr>
          <w:lang w:val="tr-TR"/>
        </w:rPr>
        <w:t>’inin ortadan kaldırılmasıyla sonuçlanan arıtımı; veya</w:t>
      </w:r>
    </w:p>
    <w:p w14:paraId="1E12AA5F" w14:textId="40991197" w:rsidR="00E66BA2" w:rsidRPr="00236C61" w:rsidRDefault="00CE5B1F" w:rsidP="00352A41">
      <w:pPr>
        <w:numPr>
          <w:ilvl w:val="0"/>
          <w:numId w:val="6"/>
        </w:numPr>
        <w:autoSpaceDE w:val="0"/>
        <w:autoSpaceDN w:val="0"/>
        <w:spacing w:after="0"/>
        <w:ind w:left="1351" w:hanging="283"/>
        <w:contextualSpacing/>
        <w:rPr>
          <w:lang w:val="tr-TR"/>
        </w:rPr>
      </w:pPr>
      <w:r>
        <w:rPr>
          <w:lang w:val="tr-TR"/>
        </w:rPr>
        <w:t xml:space="preserve"> </w:t>
      </w:r>
      <w:proofErr w:type="spellStart"/>
      <w:r>
        <w:rPr>
          <w:lang w:val="tr-TR"/>
        </w:rPr>
        <w:t>Katışıklılığın</w:t>
      </w:r>
      <w:proofErr w:type="spellEnd"/>
      <w:r w:rsidR="00E66BA2" w:rsidRPr="00236C61">
        <w:rPr>
          <w:lang w:val="tr-TR"/>
        </w:rPr>
        <w:t xml:space="preserve"> </w:t>
      </w:r>
      <w:r>
        <w:rPr>
          <w:lang w:val="tr-TR"/>
        </w:rPr>
        <w:t>azaltılması veya ortadan kaldırılması sonucunda aşağıda belirtilen alanlardan bir ya da daha fazlasında kullanıma uygun bir eşyanın ortaya çıkması</w:t>
      </w:r>
      <w:r w:rsidR="00E66BA2" w:rsidRPr="00236C61">
        <w:rPr>
          <w:lang w:val="tr-TR"/>
        </w:rPr>
        <w:t xml:space="preserve">: </w:t>
      </w:r>
    </w:p>
    <w:p w14:paraId="4D1EB0CA" w14:textId="324145E0" w:rsidR="00E66BA2" w:rsidRPr="00236C61" w:rsidRDefault="00CE5B1F" w:rsidP="00352A41">
      <w:pPr>
        <w:numPr>
          <w:ilvl w:val="0"/>
          <w:numId w:val="8"/>
        </w:numPr>
        <w:autoSpaceDE w:val="0"/>
        <w:autoSpaceDN w:val="0"/>
        <w:spacing w:after="0"/>
        <w:contextualSpacing/>
        <w:rPr>
          <w:lang w:val="tr-TR" w:eastAsia="en-GB"/>
        </w:rPr>
      </w:pPr>
      <w:r w:rsidRPr="00236C61">
        <w:rPr>
          <w:lang w:val="tr-TR" w:eastAsia="en-GB"/>
        </w:rPr>
        <w:t>Eczacılığa</w:t>
      </w:r>
      <w:r w:rsidR="00E66BA2" w:rsidRPr="00236C61">
        <w:rPr>
          <w:lang w:val="tr-TR" w:eastAsia="en-GB"/>
        </w:rPr>
        <w:t xml:space="preserve"> ait, tıbbi, kozmetik, veterinerlik veya gıda sınıfı maddeler</w:t>
      </w:r>
      <w:r>
        <w:rPr>
          <w:lang w:val="tr-TR" w:eastAsia="en-GB"/>
        </w:rPr>
        <w:t>.</w:t>
      </w:r>
    </w:p>
    <w:p w14:paraId="2D710AA7" w14:textId="25F89BD9" w:rsidR="00E66BA2" w:rsidRPr="00236C61" w:rsidRDefault="00CE5B1F" w:rsidP="00352A41">
      <w:pPr>
        <w:numPr>
          <w:ilvl w:val="0"/>
          <w:numId w:val="8"/>
        </w:numPr>
        <w:autoSpaceDE w:val="0"/>
        <w:autoSpaceDN w:val="0"/>
        <w:spacing w:after="0"/>
        <w:contextualSpacing/>
        <w:rPr>
          <w:lang w:val="tr-TR" w:eastAsia="en-GB"/>
        </w:rPr>
      </w:pPr>
      <w:r>
        <w:rPr>
          <w:lang w:val="tr-TR" w:eastAsia="en-GB"/>
        </w:rPr>
        <w:t>A</w:t>
      </w:r>
      <w:r w:rsidR="00E66BA2" w:rsidRPr="00236C61">
        <w:rPr>
          <w:lang w:val="tr-TR" w:eastAsia="en-GB"/>
        </w:rPr>
        <w:t>nalitik, teşhis veya laboratuvar kullanımları için kimyasal ürünler ve reaktifler</w:t>
      </w:r>
      <w:r>
        <w:rPr>
          <w:lang w:val="tr-TR" w:eastAsia="en-GB"/>
        </w:rPr>
        <w:t>.</w:t>
      </w:r>
    </w:p>
    <w:p w14:paraId="64B27744" w14:textId="29618E7C" w:rsidR="00E66BA2" w:rsidRPr="00236C61" w:rsidRDefault="00CE5B1F" w:rsidP="00352A41">
      <w:pPr>
        <w:numPr>
          <w:ilvl w:val="0"/>
          <w:numId w:val="8"/>
        </w:numPr>
        <w:autoSpaceDE w:val="0"/>
        <w:autoSpaceDN w:val="0"/>
        <w:spacing w:after="0"/>
        <w:contextualSpacing/>
        <w:rPr>
          <w:lang w:val="tr-TR" w:eastAsia="en-GB"/>
        </w:rPr>
      </w:pPr>
      <w:r w:rsidRPr="00236C61">
        <w:rPr>
          <w:lang w:val="tr-TR" w:eastAsia="en-GB"/>
        </w:rPr>
        <w:t>Mikro</w:t>
      </w:r>
      <w:r w:rsidR="00E66BA2" w:rsidRPr="00236C61">
        <w:rPr>
          <w:lang w:val="tr-TR" w:eastAsia="en-GB"/>
        </w:rPr>
        <w:t xml:space="preserve"> elektronikte kullanım için elementler ve bileşenler</w:t>
      </w:r>
      <w:r>
        <w:rPr>
          <w:lang w:val="tr-TR" w:eastAsia="en-GB"/>
        </w:rPr>
        <w:t>.</w:t>
      </w:r>
    </w:p>
    <w:p w14:paraId="2D965A4C" w14:textId="7310AF46" w:rsidR="00E66BA2" w:rsidRPr="00236C61" w:rsidRDefault="00CE5B1F" w:rsidP="00352A41">
      <w:pPr>
        <w:numPr>
          <w:ilvl w:val="0"/>
          <w:numId w:val="8"/>
        </w:numPr>
        <w:autoSpaceDE w:val="0"/>
        <w:autoSpaceDN w:val="0"/>
        <w:spacing w:after="0"/>
        <w:contextualSpacing/>
        <w:rPr>
          <w:lang w:val="tr-TR"/>
        </w:rPr>
      </w:pPr>
      <w:r>
        <w:rPr>
          <w:lang w:val="tr-TR" w:eastAsia="en-GB"/>
        </w:rPr>
        <w:t>Ö</w:t>
      </w:r>
      <w:r w:rsidR="00E66BA2" w:rsidRPr="00236C61">
        <w:rPr>
          <w:lang w:val="tr-TR" w:eastAsia="en-GB"/>
        </w:rPr>
        <w:t>zel optik kullanımlar</w:t>
      </w:r>
      <w:r>
        <w:rPr>
          <w:lang w:val="tr-TR" w:eastAsia="en-GB"/>
        </w:rPr>
        <w:t>.</w:t>
      </w:r>
    </w:p>
    <w:p w14:paraId="7C12F357" w14:textId="05F097F3" w:rsidR="00E66BA2" w:rsidRPr="00236C61" w:rsidRDefault="00CE5B1F" w:rsidP="00352A41">
      <w:pPr>
        <w:numPr>
          <w:ilvl w:val="0"/>
          <w:numId w:val="8"/>
        </w:numPr>
        <w:autoSpaceDE w:val="0"/>
        <w:autoSpaceDN w:val="0"/>
        <w:spacing w:after="0"/>
        <w:contextualSpacing/>
        <w:rPr>
          <w:lang w:val="tr-TR" w:eastAsia="en-GB"/>
        </w:rPr>
      </w:pPr>
      <w:r w:rsidRPr="00236C61">
        <w:rPr>
          <w:lang w:val="tr-TR" w:eastAsia="en-GB"/>
        </w:rPr>
        <w:t>Biyoteknik</w:t>
      </w:r>
      <w:r w:rsidR="00E66BA2" w:rsidRPr="00236C61">
        <w:rPr>
          <w:lang w:val="tr-TR" w:eastAsia="en-GB"/>
        </w:rPr>
        <w:t xml:space="preserve"> kullanım (örneğin hücre kültüründe, genetik teknolojide veya katalizör olarak)</w:t>
      </w:r>
      <w:r>
        <w:rPr>
          <w:lang w:val="tr-TR" w:eastAsia="en-GB"/>
        </w:rPr>
        <w:t>.</w:t>
      </w:r>
      <w:r w:rsidR="00E66BA2" w:rsidRPr="00236C61">
        <w:rPr>
          <w:lang w:val="tr-TR" w:eastAsia="en-GB"/>
        </w:rPr>
        <w:t xml:space="preserve"> </w:t>
      </w:r>
    </w:p>
    <w:p w14:paraId="7E0E59B9" w14:textId="2DE1E446" w:rsidR="00E66BA2" w:rsidRPr="00236C61" w:rsidRDefault="00CE5B1F" w:rsidP="00352A41">
      <w:pPr>
        <w:numPr>
          <w:ilvl w:val="0"/>
          <w:numId w:val="8"/>
        </w:numPr>
        <w:autoSpaceDE w:val="0"/>
        <w:autoSpaceDN w:val="0"/>
        <w:spacing w:after="0"/>
        <w:contextualSpacing/>
        <w:rPr>
          <w:lang w:val="tr-TR" w:eastAsia="en-GB"/>
        </w:rPr>
      </w:pPr>
      <w:r w:rsidRPr="00236C61">
        <w:rPr>
          <w:lang w:val="tr-TR"/>
        </w:rPr>
        <w:t>Bir</w:t>
      </w:r>
      <w:r w:rsidR="00E66BA2" w:rsidRPr="00236C61">
        <w:rPr>
          <w:lang w:val="tr-TR"/>
        </w:rPr>
        <w:t xml:space="preserve"> ayırma işleminde kullanılan taşıyıcılar</w:t>
      </w:r>
      <w:r>
        <w:rPr>
          <w:lang w:val="tr-TR"/>
        </w:rPr>
        <w:t>.</w:t>
      </w:r>
    </w:p>
    <w:p w14:paraId="0794F7A3" w14:textId="50BE8CA7" w:rsidR="00E66BA2" w:rsidRPr="00236C61" w:rsidRDefault="00CE5B1F" w:rsidP="00352A41">
      <w:pPr>
        <w:numPr>
          <w:ilvl w:val="0"/>
          <w:numId w:val="8"/>
        </w:numPr>
        <w:autoSpaceDE w:val="0"/>
        <w:autoSpaceDN w:val="0"/>
        <w:spacing w:after="0"/>
        <w:contextualSpacing/>
        <w:rPr>
          <w:lang w:val="tr-TR" w:eastAsia="en-GB"/>
        </w:rPr>
      </w:pPr>
      <w:r>
        <w:rPr>
          <w:lang w:val="tr-TR" w:eastAsia="en-GB"/>
        </w:rPr>
        <w:t>N</w:t>
      </w:r>
      <w:r w:rsidR="00E66BA2" w:rsidRPr="00236C61">
        <w:rPr>
          <w:lang w:val="tr-TR" w:eastAsia="en-GB"/>
        </w:rPr>
        <w:t>ükleer sınıf kullanımlar.</w:t>
      </w:r>
    </w:p>
    <w:p w14:paraId="28345FEA" w14:textId="24CA6D46" w:rsidR="00997B87" w:rsidRDefault="00E66BA2" w:rsidP="00352A41">
      <w:pPr>
        <w:numPr>
          <w:ilvl w:val="0"/>
          <w:numId w:val="5"/>
        </w:numPr>
        <w:tabs>
          <w:tab w:val="num" w:pos="785"/>
        </w:tabs>
        <w:autoSpaceDE w:val="0"/>
        <w:autoSpaceDN w:val="0"/>
        <w:spacing w:after="0"/>
        <w:contextualSpacing/>
        <w:rPr>
          <w:lang w:val="tr-TR"/>
        </w:rPr>
      </w:pPr>
      <w:r w:rsidRPr="00236C61">
        <w:rPr>
          <w:lang w:val="tr-TR"/>
        </w:rPr>
        <w:t xml:space="preserve">Partikül boyutunda değişiklik: </w:t>
      </w:r>
      <w:r w:rsidR="00997B87">
        <w:rPr>
          <w:lang w:val="tr-TR"/>
        </w:rPr>
        <w:t>Sadece ezme veya presleme haricindeki; belirli bir partikül boyutuna, belirli bir partikül boyut dağılımına ya da ortaya çıkan eşyanın amacına uygun belirli bir yüzey alanına sahip olan ve girdi maddelerinden farklı kimyasal veya fiziksel niteliklere sahip olan bir eşyanın elde edilmesiyle sonuçlanacak şekilde eşyanın partikül boyutunun maksadına uygun ve kontrollü bir şekilde değiştirilmesi menşe kazandırıcı işlem olarak kabul edilir.</w:t>
      </w:r>
    </w:p>
    <w:p w14:paraId="2F3C836D" w14:textId="4D73AA36" w:rsidR="00E66BA2" w:rsidRPr="00236C61" w:rsidRDefault="00E66BA2" w:rsidP="00352A41">
      <w:pPr>
        <w:numPr>
          <w:ilvl w:val="0"/>
          <w:numId w:val="5"/>
        </w:numPr>
        <w:tabs>
          <w:tab w:val="num" w:pos="785"/>
        </w:tabs>
        <w:autoSpaceDE w:val="0"/>
        <w:autoSpaceDN w:val="0"/>
        <w:spacing w:after="0"/>
        <w:contextualSpacing/>
        <w:rPr>
          <w:lang w:val="tr-TR"/>
        </w:rPr>
      </w:pPr>
      <w:r w:rsidRPr="00236C61">
        <w:rPr>
          <w:lang w:val="tr-TR"/>
        </w:rPr>
        <w:t xml:space="preserve">Standart malzemeler: Standart malzemeler (standart çözeltiler dâhil), imalatçı </w:t>
      </w:r>
      <w:r w:rsidR="00997B87">
        <w:rPr>
          <w:lang w:val="tr-TR"/>
        </w:rPr>
        <w:t>t</w:t>
      </w:r>
      <w:r w:rsidRPr="00236C61">
        <w:rPr>
          <w:lang w:val="tr-TR"/>
        </w:rPr>
        <w:t xml:space="preserve">arafından onaylanan </w:t>
      </w:r>
      <w:r w:rsidR="00997B87">
        <w:rPr>
          <w:lang w:val="tr-TR"/>
        </w:rPr>
        <w:t>kesin</w:t>
      </w:r>
      <w:r w:rsidRPr="00236C61">
        <w:rPr>
          <w:lang w:val="tr-TR"/>
        </w:rPr>
        <w:t xml:space="preserve"> saflık derecelerine veya oranlara sahip analitik, kalibre veya referans kullanımları için uygun müstahzarlardır. Standart malzemeler</w:t>
      </w:r>
      <w:r w:rsidR="00997B87">
        <w:rPr>
          <w:lang w:val="tr-TR"/>
        </w:rPr>
        <w:t>in</w:t>
      </w:r>
      <w:r w:rsidRPr="00236C61">
        <w:rPr>
          <w:lang w:val="tr-TR"/>
        </w:rPr>
        <w:t xml:space="preserve"> üretim</w:t>
      </w:r>
      <w:r w:rsidR="00997B87">
        <w:rPr>
          <w:lang w:val="tr-TR"/>
        </w:rPr>
        <w:t>i</w:t>
      </w:r>
      <w:r w:rsidRPr="00236C61">
        <w:rPr>
          <w:lang w:val="tr-TR"/>
        </w:rPr>
        <w:t xml:space="preserve">, menşe </w:t>
      </w:r>
      <w:r w:rsidR="00997B87">
        <w:rPr>
          <w:lang w:val="tr-TR"/>
        </w:rPr>
        <w:t>kazandıran bir işlem</w:t>
      </w:r>
      <w:r w:rsidRPr="00236C61">
        <w:rPr>
          <w:lang w:val="tr-TR"/>
        </w:rPr>
        <w:t xml:space="preserve"> olarak kabul edilir.</w:t>
      </w:r>
    </w:p>
    <w:p w14:paraId="3F8AB80D" w14:textId="77777777" w:rsidR="00E66BA2" w:rsidRPr="00236C61" w:rsidRDefault="00E66BA2" w:rsidP="00352A41">
      <w:pPr>
        <w:numPr>
          <w:ilvl w:val="0"/>
          <w:numId w:val="5"/>
        </w:numPr>
        <w:tabs>
          <w:tab w:val="num" w:pos="785"/>
        </w:tabs>
        <w:autoSpaceDE w:val="0"/>
        <w:autoSpaceDN w:val="0"/>
        <w:spacing w:after="0"/>
        <w:contextualSpacing/>
        <w:rPr>
          <w:lang w:val="tr-TR"/>
        </w:rPr>
      </w:pPr>
      <w:r w:rsidRPr="00236C61">
        <w:rPr>
          <w:lang w:val="tr-TR"/>
        </w:rPr>
        <w:lastRenderedPageBreak/>
        <w:t>İzomer ayrılması: İzomerlerin bir izomer karışımından yalıtılması veya ayrılması, menşe kazandırıyor olarak kabul edilir.</w:t>
      </w:r>
    </w:p>
    <w:p w14:paraId="47C3A131" w14:textId="77777777" w:rsidR="00E66BA2" w:rsidRPr="00236C61" w:rsidRDefault="00E66BA2" w:rsidP="00352A41">
      <w:pPr>
        <w:spacing w:after="160"/>
        <w:ind w:left="0"/>
        <w:rPr>
          <w:rFonts w:eastAsia="Calibri"/>
          <w:lang w:val="tr-TR" w:eastAsia="en-US"/>
        </w:rPr>
      </w:pPr>
    </w:p>
    <w:p w14:paraId="370B9FCE" w14:textId="77777777" w:rsidR="00E66BA2" w:rsidRPr="00236C61" w:rsidRDefault="00E66BA2" w:rsidP="00352A41">
      <w:pPr>
        <w:spacing w:after="160"/>
        <w:ind w:left="0"/>
        <w:rPr>
          <w:rFonts w:eastAsia="Calibri"/>
          <w:lang w:val="tr-TR" w:eastAsia="en-US"/>
        </w:rPr>
      </w:pPr>
    </w:p>
    <w:p w14:paraId="23552FE9" w14:textId="77777777" w:rsidR="00E66BA2" w:rsidRPr="00236C61" w:rsidRDefault="00E66BA2" w:rsidP="00352A41">
      <w:pPr>
        <w:ind w:left="0"/>
      </w:pPr>
    </w:p>
    <w:sectPr w:rsidR="00E66BA2" w:rsidRPr="00236C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AA49" w14:textId="77777777" w:rsidR="00BC42F0" w:rsidRDefault="00BC42F0" w:rsidP="00E66BA2">
      <w:pPr>
        <w:spacing w:before="0" w:after="0" w:line="240" w:lineRule="auto"/>
      </w:pPr>
      <w:r>
        <w:separator/>
      </w:r>
    </w:p>
  </w:endnote>
  <w:endnote w:type="continuationSeparator" w:id="0">
    <w:p w14:paraId="2B64F7AB" w14:textId="77777777" w:rsidR="00BC42F0" w:rsidRDefault="00BC42F0" w:rsidP="00E66B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AC395" w14:textId="77777777" w:rsidR="00BC42F0" w:rsidRDefault="00BC42F0" w:rsidP="00E66BA2">
      <w:pPr>
        <w:spacing w:before="0" w:after="0" w:line="240" w:lineRule="auto"/>
      </w:pPr>
      <w:r>
        <w:separator/>
      </w:r>
    </w:p>
  </w:footnote>
  <w:footnote w:type="continuationSeparator" w:id="0">
    <w:p w14:paraId="3DCEA073" w14:textId="77777777" w:rsidR="00BC42F0" w:rsidRDefault="00BC42F0" w:rsidP="00E66BA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CB6E86A"/>
    <w:lvl w:ilvl="0">
      <w:start w:val="6"/>
      <w:numFmt w:val="bullet"/>
      <w:lvlText w:val="-"/>
      <w:lvlJc w:val="left"/>
      <w:pPr>
        <w:ind w:left="927" w:hanging="360"/>
      </w:pPr>
      <w:rPr>
        <w:rFonts w:ascii="Times New Roman" w:eastAsia="Times New Roman" w:hAnsi="Times New Roman" w:cs="Times New Roman" w:hint="default"/>
      </w:rPr>
    </w:lvl>
  </w:abstractNum>
  <w:abstractNum w:abstractNumId="1" w15:restartNumberingAfterBreak="0">
    <w:nsid w:val="04DA50E9"/>
    <w:multiLevelType w:val="hybridMultilevel"/>
    <w:tmpl w:val="A47A887E"/>
    <w:lvl w:ilvl="0" w:tplc="21EE3048">
      <w:start w:val="1"/>
      <w:numFmt w:val="lowerRoman"/>
      <w:lvlText w:val="(%1)"/>
      <w:lvlJc w:val="right"/>
      <w:pPr>
        <w:ind w:left="2050" w:hanging="360"/>
      </w:pPr>
      <w:rPr>
        <w:rFonts w:hint="default"/>
      </w:rPr>
    </w:lvl>
    <w:lvl w:ilvl="1" w:tplc="041F0019" w:tentative="1">
      <w:start w:val="1"/>
      <w:numFmt w:val="lowerLetter"/>
      <w:lvlText w:val="%2."/>
      <w:lvlJc w:val="left"/>
      <w:pPr>
        <w:ind w:left="2770" w:hanging="360"/>
      </w:pPr>
    </w:lvl>
    <w:lvl w:ilvl="2" w:tplc="041F001B" w:tentative="1">
      <w:start w:val="1"/>
      <w:numFmt w:val="lowerRoman"/>
      <w:lvlText w:val="%3."/>
      <w:lvlJc w:val="right"/>
      <w:pPr>
        <w:ind w:left="3490" w:hanging="180"/>
      </w:pPr>
    </w:lvl>
    <w:lvl w:ilvl="3" w:tplc="041F000F" w:tentative="1">
      <w:start w:val="1"/>
      <w:numFmt w:val="decimal"/>
      <w:lvlText w:val="%4."/>
      <w:lvlJc w:val="left"/>
      <w:pPr>
        <w:ind w:left="4210" w:hanging="360"/>
      </w:pPr>
    </w:lvl>
    <w:lvl w:ilvl="4" w:tplc="041F0019" w:tentative="1">
      <w:start w:val="1"/>
      <w:numFmt w:val="lowerLetter"/>
      <w:lvlText w:val="%5."/>
      <w:lvlJc w:val="left"/>
      <w:pPr>
        <w:ind w:left="4930" w:hanging="360"/>
      </w:pPr>
    </w:lvl>
    <w:lvl w:ilvl="5" w:tplc="041F001B" w:tentative="1">
      <w:start w:val="1"/>
      <w:numFmt w:val="lowerRoman"/>
      <w:lvlText w:val="%6."/>
      <w:lvlJc w:val="right"/>
      <w:pPr>
        <w:ind w:left="5650" w:hanging="180"/>
      </w:pPr>
    </w:lvl>
    <w:lvl w:ilvl="6" w:tplc="041F000F" w:tentative="1">
      <w:start w:val="1"/>
      <w:numFmt w:val="decimal"/>
      <w:lvlText w:val="%7."/>
      <w:lvlJc w:val="left"/>
      <w:pPr>
        <w:ind w:left="6370" w:hanging="360"/>
      </w:pPr>
    </w:lvl>
    <w:lvl w:ilvl="7" w:tplc="041F0019" w:tentative="1">
      <w:start w:val="1"/>
      <w:numFmt w:val="lowerLetter"/>
      <w:lvlText w:val="%8."/>
      <w:lvlJc w:val="left"/>
      <w:pPr>
        <w:ind w:left="7090" w:hanging="360"/>
      </w:pPr>
    </w:lvl>
    <w:lvl w:ilvl="8" w:tplc="041F001B" w:tentative="1">
      <w:start w:val="1"/>
      <w:numFmt w:val="lowerRoman"/>
      <w:lvlText w:val="%9."/>
      <w:lvlJc w:val="right"/>
      <w:pPr>
        <w:ind w:left="7810" w:hanging="180"/>
      </w:pPr>
    </w:lvl>
  </w:abstractNum>
  <w:abstractNum w:abstractNumId="2" w15:restartNumberingAfterBreak="0">
    <w:nsid w:val="095824C7"/>
    <w:multiLevelType w:val="hybridMultilevel"/>
    <w:tmpl w:val="2E70CB2E"/>
    <w:lvl w:ilvl="0" w:tplc="E7681600">
      <w:start w:val="1"/>
      <w:numFmt w:val="lowerLetter"/>
      <w:lvlText w:val="(%1)"/>
      <w:lvlJc w:val="left"/>
      <w:pPr>
        <w:tabs>
          <w:tab w:val="num" w:pos="1440"/>
        </w:tabs>
        <w:ind w:left="1440" w:hanging="360"/>
      </w:pPr>
      <w:rPr>
        <w:rFonts w:hint="default"/>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3" w15:restartNumberingAfterBreak="0">
    <w:nsid w:val="16E86DAA"/>
    <w:multiLevelType w:val="hybridMultilevel"/>
    <w:tmpl w:val="9014CD62"/>
    <w:lvl w:ilvl="0" w:tplc="7CB6E86A">
      <w:start w:val="6"/>
      <w:numFmt w:val="bullet"/>
      <w:lvlText w:val="-"/>
      <w:lvlJc w:val="left"/>
      <w:pPr>
        <w:tabs>
          <w:tab w:val="num" w:pos="1068"/>
        </w:tabs>
        <w:ind w:left="1068" w:hanging="360"/>
      </w:pPr>
      <w:rPr>
        <w:rFonts w:ascii="Times New Roman" w:eastAsia="Times New Roman" w:hAnsi="Times New Roman" w:cs="Times New Roman" w:hint="default"/>
        <w:b/>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4" w15:restartNumberingAfterBreak="0">
    <w:nsid w:val="17930796"/>
    <w:multiLevelType w:val="hybridMultilevel"/>
    <w:tmpl w:val="54F00290"/>
    <w:lvl w:ilvl="0" w:tplc="041F0019">
      <w:start w:val="1"/>
      <w:numFmt w:val="lowerLetter"/>
      <w:lvlText w:val="%1."/>
      <w:lvlJc w:val="left"/>
      <w:pPr>
        <w:ind w:left="1786" w:hanging="360"/>
      </w:pPr>
    </w:lvl>
    <w:lvl w:ilvl="1" w:tplc="041F0019">
      <w:start w:val="1"/>
      <w:numFmt w:val="lowerLetter"/>
      <w:lvlText w:val="%2."/>
      <w:lvlJc w:val="left"/>
      <w:pPr>
        <w:ind w:left="2506" w:hanging="360"/>
      </w:pPr>
    </w:lvl>
    <w:lvl w:ilvl="2" w:tplc="041F001B" w:tentative="1">
      <w:start w:val="1"/>
      <w:numFmt w:val="lowerRoman"/>
      <w:lvlText w:val="%3."/>
      <w:lvlJc w:val="right"/>
      <w:pPr>
        <w:ind w:left="3226" w:hanging="180"/>
      </w:pPr>
    </w:lvl>
    <w:lvl w:ilvl="3" w:tplc="041F000F" w:tentative="1">
      <w:start w:val="1"/>
      <w:numFmt w:val="decimal"/>
      <w:lvlText w:val="%4."/>
      <w:lvlJc w:val="left"/>
      <w:pPr>
        <w:ind w:left="3946" w:hanging="360"/>
      </w:pPr>
    </w:lvl>
    <w:lvl w:ilvl="4" w:tplc="041F0019" w:tentative="1">
      <w:start w:val="1"/>
      <w:numFmt w:val="lowerLetter"/>
      <w:lvlText w:val="%5."/>
      <w:lvlJc w:val="left"/>
      <w:pPr>
        <w:ind w:left="4666" w:hanging="360"/>
      </w:pPr>
    </w:lvl>
    <w:lvl w:ilvl="5" w:tplc="041F001B" w:tentative="1">
      <w:start w:val="1"/>
      <w:numFmt w:val="lowerRoman"/>
      <w:lvlText w:val="%6."/>
      <w:lvlJc w:val="right"/>
      <w:pPr>
        <w:ind w:left="5386" w:hanging="180"/>
      </w:pPr>
    </w:lvl>
    <w:lvl w:ilvl="6" w:tplc="041F000F" w:tentative="1">
      <w:start w:val="1"/>
      <w:numFmt w:val="decimal"/>
      <w:lvlText w:val="%7."/>
      <w:lvlJc w:val="left"/>
      <w:pPr>
        <w:ind w:left="6106" w:hanging="360"/>
      </w:pPr>
    </w:lvl>
    <w:lvl w:ilvl="7" w:tplc="041F0019" w:tentative="1">
      <w:start w:val="1"/>
      <w:numFmt w:val="lowerLetter"/>
      <w:lvlText w:val="%8."/>
      <w:lvlJc w:val="left"/>
      <w:pPr>
        <w:ind w:left="6826" w:hanging="360"/>
      </w:pPr>
    </w:lvl>
    <w:lvl w:ilvl="8" w:tplc="041F001B" w:tentative="1">
      <w:start w:val="1"/>
      <w:numFmt w:val="lowerRoman"/>
      <w:lvlText w:val="%9."/>
      <w:lvlJc w:val="right"/>
      <w:pPr>
        <w:ind w:left="7546" w:hanging="180"/>
      </w:pPr>
    </w:lvl>
  </w:abstractNum>
  <w:abstractNum w:abstractNumId="5" w15:restartNumberingAfterBreak="0">
    <w:nsid w:val="21C659EA"/>
    <w:multiLevelType w:val="hybridMultilevel"/>
    <w:tmpl w:val="732CF382"/>
    <w:lvl w:ilvl="0" w:tplc="041F0017">
      <w:start w:val="1"/>
      <w:numFmt w:val="lowerLetter"/>
      <w:lvlText w:val="%1)"/>
      <w:lvlJc w:val="left"/>
      <w:pPr>
        <w:ind w:left="1426" w:hanging="360"/>
      </w:pPr>
    </w:lvl>
    <w:lvl w:ilvl="1" w:tplc="041F0019" w:tentative="1">
      <w:start w:val="1"/>
      <w:numFmt w:val="lowerLetter"/>
      <w:lvlText w:val="%2."/>
      <w:lvlJc w:val="left"/>
      <w:pPr>
        <w:ind w:left="2146" w:hanging="360"/>
      </w:pPr>
    </w:lvl>
    <w:lvl w:ilvl="2" w:tplc="041F001B" w:tentative="1">
      <w:start w:val="1"/>
      <w:numFmt w:val="lowerRoman"/>
      <w:lvlText w:val="%3."/>
      <w:lvlJc w:val="right"/>
      <w:pPr>
        <w:ind w:left="2866" w:hanging="180"/>
      </w:pPr>
    </w:lvl>
    <w:lvl w:ilvl="3" w:tplc="041F000F" w:tentative="1">
      <w:start w:val="1"/>
      <w:numFmt w:val="decimal"/>
      <w:lvlText w:val="%4."/>
      <w:lvlJc w:val="left"/>
      <w:pPr>
        <w:ind w:left="3586" w:hanging="360"/>
      </w:pPr>
    </w:lvl>
    <w:lvl w:ilvl="4" w:tplc="041F0019" w:tentative="1">
      <w:start w:val="1"/>
      <w:numFmt w:val="lowerLetter"/>
      <w:lvlText w:val="%5."/>
      <w:lvlJc w:val="left"/>
      <w:pPr>
        <w:ind w:left="4306" w:hanging="360"/>
      </w:pPr>
    </w:lvl>
    <w:lvl w:ilvl="5" w:tplc="041F001B" w:tentative="1">
      <w:start w:val="1"/>
      <w:numFmt w:val="lowerRoman"/>
      <w:lvlText w:val="%6."/>
      <w:lvlJc w:val="right"/>
      <w:pPr>
        <w:ind w:left="5026" w:hanging="180"/>
      </w:pPr>
    </w:lvl>
    <w:lvl w:ilvl="6" w:tplc="041F000F" w:tentative="1">
      <w:start w:val="1"/>
      <w:numFmt w:val="decimal"/>
      <w:lvlText w:val="%7."/>
      <w:lvlJc w:val="left"/>
      <w:pPr>
        <w:ind w:left="5746" w:hanging="360"/>
      </w:pPr>
    </w:lvl>
    <w:lvl w:ilvl="7" w:tplc="041F0019" w:tentative="1">
      <w:start w:val="1"/>
      <w:numFmt w:val="lowerLetter"/>
      <w:lvlText w:val="%8."/>
      <w:lvlJc w:val="left"/>
      <w:pPr>
        <w:ind w:left="6466" w:hanging="360"/>
      </w:pPr>
    </w:lvl>
    <w:lvl w:ilvl="8" w:tplc="041F001B" w:tentative="1">
      <w:start w:val="1"/>
      <w:numFmt w:val="lowerRoman"/>
      <w:lvlText w:val="%9."/>
      <w:lvlJc w:val="right"/>
      <w:pPr>
        <w:ind w:left="7186" w:hanging="180"/>
      </w:pPr>
    </w:lvl>
  </w:abstractNum>
  <w:abstractNum w:abstractNumId="6" w15:restartNumberingAfterBreak="0">
    <w:nsid w:val="242F6145"/>
    <w:multiLevelType w:val="hybridMultilevel"/>
    <w:tmpl w:val="D958B93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764AC6"/>
    <w:multiLevelType w:val="hybridMultilevel"/>
    <w:tmpl w:val="2E70CB2E"/>
    <w:lvl w:ilvl="0" w:tplc="E7681600">
      <w:start w:val="1"/>
      <w:numFmt w:val="lowerLetter"/>
      <w:lvlText w:val="(%1)"/>
      <w:lvlJc w:val="left"/>
      <w:pPr>
        <w:tabs>
          <w:tab w:val="num" w:pos="1440"/>
        </w:tabs>
        <w:ind w:left="1440" w:hanging="360"/>
      </w:pPr>
      <w:rPr>
        <w:rFonts w:hint="default"/>
      </w:rPr>
    </w:lvl>
    <w:lvl w:ilvl="1" w:tplc="D9B45A34">
      <w:numFmt w:val="decimal"/>
      <w:lvlText w:val=""/>
      <w:lvlJc w:val="left"/>
    </w:lvl>
    <w:lvl w:ilvl="2" w:tplc="DCC296B0">
      <w:numFmt w:val="decimal"/>
      <w:lvlText w:val=""/>
      <w:lvlJc w:val="left"/>
    </w:lvl>
    <w:lvl w:ilvl="3" w:tplc="72C4507E">
      <w:numFmt w:val="decimal"/>
      <w:lvlText w:val=""/>
      <w:lvlJc w:val="left"/>
    </w:lvl>
    <w:lvl w:ilvl="4" w:tplc="55622084">
      <w:numFmt w:val="decimal"/>
      <w:lvlText w:val=""/>
      <w:lvlJc w:val="left"/>
    </w:lvl>
    <w:lvl w:ilvl="5" w:tplc="E49AACA0">
      <w:numFmt w:val="decimal"/>
      <w:lvlText w:val=""/>
      <w:lvlJc w:val="left"/>
    </w:lvl>
    <w:lvl w:ilvl="6" w:tplc="2C2AC5EA">
      <w:numFmt w:val="decimal"/>
      <w:lvlText w:val=""/>
      <w:lvlJc w:val="left"/>
    </w:lvl>
    <w:lvl w:ilvl="7" w:tplc="516C074C">
      <w:numFmt w:val="decimal"/>
      <w:lvlText w:val=""/>
      <w:lvlJc w:val="left"/>
    </w:lvl>
    <w:lvl w:ilvl="8" w:tplc="44A290A6">
      <w:numFmt w:val="decimal"/>
      <w:lvlText w:val=""/>
      <w:lvlJc w:val="left"/>
    </w:lvl>
  </w:abstractNum>
  <w:abstractNum w:abstractNumId="8" w15:restartNumberingAfterBreak="0">
    <w:nsid w:val="35CF7B90"/>
    <w:multiLevelType w:val="hybridMultilevel"/>
    <w:tmpl w:val="E37EEDDC"/>
    <w:lvl w:ilvl="0" w:tplc="7CB6E86A">
      <w:start w:val="6"/>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372D0090"/>
    <w:multiLevelType w:val="hybridMultilevel"/>
    <w:tmpl w:val="68F63234"/>
    <w:lvl w:ilvl="0" w:tplc="0C3228B4">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831014"/>
    <w:multiLevelType w:val="hybridMultilevel"/>
    <w:tmpl w:val="BDECB74A"/>
    <w:lvl w:ilvl="0" w:tplc="041F001B">
      <w:start w:val="1"/>
      <w:numFmt w:val="lowerRoman"/>
      <w:lvlText w:val="%1."/>
      <w:lvlJc w:val="right"/>
      <w:pPr>
        <w:ind w:left="720" w:hanging="360"/>
      </w:pPr>
    </w:lvl>
    <w:lvl w:ilvl="1" w:tplc="0E7E4CA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612183"/>
    <w:multiLevelType w:val="hybridMultilevel"/>
    <w:tmpl w:val="168449E2"/>
    <w:lvl w:ilvl="0" w:tplc="041F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DE16FA"/>
    <w:multiLevelType w:val="hybridMultilevel"/>
    <w:tmpl w:val="62A491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4E73823"/>
    <w:multiLevelType w:val="hybridMultilevel"/>
    <w:tmpl w:val="C67E7BD0"/>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431490"/>
    <w:multiLevelType w:val="hybridMultilevel"/>
    <w:tmpl w:val="05444F9A"/>
    <w:lvl w:ilvl="0" w:tplc="0C3228B4">
      <w:start w:val="1"/>
      <w:numFmt w:val="lowerLetter"/>
      <w:lvlText w:val="(%1)"/>
      <w:lvlJc w:val="left"/>
      <w:pPr>
        <w:ind w:left="9792" w:hanging="360"/>
      </w:pPr>
      <w:rPr>
        <w:rFonts w:hint="default"/>
      </w:rPr>
    </w:lvl>
    <w:lvl w:ilvl="1" w:tplc="08090019" w:tentative="1">
      <w:start w:val="1"/>
      <w:numFmt w:val="lowerLetter"/>
      <w:lvlText w:val="%2."/>
      <w:lvlJc w:val="left"/>
      <w:pPr>
        <w:ind w:left="10512" w:hanging="360"/>
      </w:pPr>
    </w:lvl>
    <w:lvl w:ilvl="2" w:tplc="0809001B" w:tentative="1">
      <w:start w:val="1"/>
      <w:numFmt w:val="lowerRoman"/>
      <w:lvlText w:val="%3."/>
      <w:lvlJc w:val="right"/>
      <w:pPr>
        <w:ind w:left="11232" w:hanging="180"/>
      </w:pPr>
    </w:lvl>
    <w:lvl w:ilvl="3" w:tplc="0809000F" w:tentative="1">
      <w:start w:val="1"/>
      <w:numFmt w:val="decimal"/>
      <w:lvlText w:val="%4."/>
      <w:lvlJc w:val="left"/>
      <w:pPr>
        <w:ind w:left="11952" w:hanging="360"/>
      </w:pPr>
    </w:lvl>
    <w:lvl w:ilvl="4" w:tplc="08090019" w:tentative="1">
      <w:start w:val="1"/>
      <w:numFmt w:val="lowerLetter"/>
      <w:lvlText w:val="%5."/>
      <w:lvlJc w:val="left"/>
      <w:pPr>
        <w:ind w:left="12672" w:hanging="360"/>
      </w:pPr>
    </w:lvl>
    <w:lvl w:ilvl="5" w:tplc="0809001B" w:tentative="1">
      <w:start w:val="1"/>
      <w:numFmt w:val="lowerRoman"/>
      <w:lvlText w:val="%6."/>
      <w:lvlJc w:val="right"/>
      <w:pPr>
        <w:ind w:left="13392" w:hanging="180"/>
      </w:pPr>
    </w:lvl>
    <w:lvl w:ilvl="6" w:tplc="0809000F" w:tentative="1">
      <w:start w:val="1"/>
      <w:numFmt w:val="decimal"/>
      <w:lvlText w:val="%7."/>
      <w:lvlJc w:val="left"/>
      <w:pPr>
        <w:ind w:left="14112" w:hanging="360"/>
      </w:pPr>
    </w:lvl>
    <w:lvl w:ilvl="7" w:tplc="08090019" w:tentative="1">
      <w:start w:val="1"/>
      <w:numFmt w:val="lowerLetter"/>
      <w:lvlText w:val="%8."/>
      <w:lvlJc w:val="left"/>
      <w:pPr>
        <w:ind w:left="14832" w:hanging="360"/>
      </w:pPr>
    </w:lvl>
    <w:lvl w:ilvl="8" w:tplc="0809001B" w:tentative="1">
      <w:start w:val="1"/>
      <w:numFmt w:val="lowerRoman"/>
      <w:lvlText w:val="%9."/>
      <w:lvlJc w:val="right"/>
      <w:pPr>
        <w:ind w:left="15552" w:hanging="180"/>
      </w:pPr>
    </w:lvl>
  </w:abstractNum>
  <w:num w:numId="1" w16cid:durableId="343825683">
    <w:abstractNumId w:val="0"/>
  </w:num>
  <w:num w:numId="2" w16cid:durableId="332419483">
    <w:abstractNumId w:val="14"/>
  </w:num>
  <w:num w:numId="3" w16cid:durableId="548154847">
    <w:abstractNumId w:val="7"/>
  </w:num>
  <w:num w:numId="4" w16cid:durableId="506284812">
    <w:abstractNumId w:val="2"/>
  </w:num>
  <w:num w:numId="5" w16cid:durableId="21828810">
    <w:abstractNumId w:val="3"/>
  </w:num>
  <w:num w:numId="6" w16cid:durableId="1323313123">
    <w:abstractNumId w:val="9"/>
  </w:num>
  <w:num w:numId="7" w16cid:durableId="256210397">
    <w:abstractNumId w:val="8"/>
  </w:num>
  <w:num w:numId="8" w16cid:durableId="141966883">
    <w:abstractNumId w:val="1"/>
  </w:num>
  <w:num w:numId="9" w16cid:durableId="1986204444">
    <w:abstractNumId w:val="12"/>
  </w:num>
  <w:num w:numId="10" w16cid:durableId="1770076630">
    <w:abstractNumId w:val="11"/>
  </w:num>
  <w:num w:numId="11" w16cid:durableId="1185441856">
    <w:abstractNumId w:val="6"/>
  </w:num>
  <w:num w:numId="12" w16cid:durableId="701829689">
    <w:abstractNumId w:val="10"/>
  </w:num>
  <w:num w:numId="13" w16cid:durableId="886985782">
    <w:abstractNumId w:val="13"/>
  </w:num>
  <w:num w:numId="14" w16cid:durableId="408161133">
    <w:abstractNumId w:val="4"/>
  </w:num>
  <w:num w:numId="15" w16cid:durableId="19088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A2"/>
    <w:rsid w:val="000F4681"/>
    <w:rsid w:val="00197F2D"/>
    <w:rsid w:val="001B09B0"/>
    <w:rsid w:val="001D476A"/>
    <w:rsid w:val="00235CB7"/>
    <w:rsid w:val="00236C61"/>
    <w:rsid w:val="00265CC5"/>
    <w:rsid w:val="00294746"/>
    <w:rsid w:val="002C1AE9"/>
    <w:rsid w:val="002F72AD"/>
    <w:rsid w:val="00352A41"/>
    <w:rsid w:val="00391415"/>
    <w:rsid w:val="00441D6B"/>
    <w:rsid w:val="004430D0"/>
    <w:rsid w:val="00460DB7"/>
    <w:rsid w:val="0046301E"/>
    <w:rsid w:val="004A6A10"/>
    <w:rsid w:val="004B22E9"/>
    <w:rsid w:val="004F5DB9"/>
    <w:rsid w:val="004F5EA6"/>
    <w:rsid w:val="005254A6"/>
    <w:rsid w:val="006D48B0"/>
    <w:rsid w:val="006D678E"/>
    <w:rsid w:val="007245B3"/>
    <w:rsid w:val="00776373"/>
    <w:rsid w:val="00781D82"/>
    <w:rsid w:val="007A0A94"/>
    <w:rsid w:val="007B5D92"/>
    <w:rsid w:val="00857211"/>
    <w:rsid w:val="0090023D"/>
    <w:rsid w:val="009018AF"/>
    <w:rsid w:val="00902587"/>
    <w:rsid w:val="009048E7"/>
    <w:rsid w:val="00997B87"/>
    <w:rsid w:val="009A335E"/>
    <w:rsid w:val="00A13CF4"/>
    <w:rsid w:val="00A43A1E"/>
    <w:rsid w:val="00A613BC"/>
    <w:rsid w:val="00A8535E"/>
    <w:rsid w:val="00AF07FB"/>
    <w:rsid w:val="00B04403"/>
    <w:rsid w:val="00B87F35"/>
    <w:rsid w:val="00BA1569"/>
    <w:rsid w:val="00BC42F0"/>
    <w:rsid w:val="00BE027F"/>
    <w:rsid w:val="00C451B2"/>
    <w:rsid w:val="00C92871"/>
    <w:rsid w:val="00C941B0"/>
    <w:rsid w:val="00C94F0F"/>
    <w:rsid w:val="00CA4E66"/>
    <w:rsid w:val="00CE0212"/>
    <w:rsid w:val="00CE5B1F"/>
    <w:rsid w:val="00D303E9"/>
    <w:rsid w:val="00D71454"/>
    <w:rsid w:val="00D96204"/>
    <w:rsid w:val="00DD53B3"/>
    <w:rsid w:val="00DE5C8C"/>
    <w:rsid w:val="00E0246E"/>
    <w:rsid w:val="00E14FA3"/>
    <w:rsid w:val="00E6512A"/>
    <w:rsid w:val="00E66BA2"/>
    <w:rsid w:val="00F11393"/>
    <w:rsid w:val="00F429B8"/>
    <w:rsid w:val="00F70651"/>
    <w:rsid w:val="00F83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4096C"/>
  <w15:chartTrackingRefBased/>
  <w15:docId w15:val="{EA99E731-D311-48E4-8938-ECA4A8BB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A2"/>
    <w:pPr>
      <w:spacing w:before="120" w:after="120" w:line="360" w:lineRule="auto"/>
      <w:ind w:left="850"/>
      <w:jc w:val="both"/>
    </w:pPr>
    <w:rPr>
      <w:rFonts w:ascii="Times New Roman" w:eastAsia="Times New Roman" w:hAnsi="Times New Roman" w:cs="Times New Roman"/>
      <w:sz w:val="24"/>
      <w:szCs w:val="24"/>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1471</TotalTime>
  <Pages>11</Pages>
  <Words>3008</Words>
  <Characters>17152</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dc:creator>
  <cp:keywords/>
  <dc:description/>
  <cp:lastModifiedBy>Çağatay Çalışkan</cp:lastModifiedBy>
  <cp:revision>21</cp:revision>
  <dcterms:created xsi:type="dcterms:W3CDTF">2025-08-27T14:12:00Z</dcterms:created>
  <dcterms:modified xsi:type="dcterms:W3CDTF">2025-08-29T08:49:00Z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datetime=2025-01-17T06:02:17.145Z</vt:lpwstr>
  </property>
</Properties>
</file>